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before="0" w:lineRule="auto"/>
        <w:rPr>
          <w:rFonts w:ascii="Verdana" w:cs="Verdana" w:eastAsia="Verdana" w:hAnsi="Verdana"/>
          <w:b w:val="1"/>
          <w:bCs w:val="1"/>
          <w:sz w:val="20"/>
          <w:szCs w:val="20"/>
        </w:rPr>
      </w:pPr>
      <w:bookmarkStart w:colFirst="0" w:colLast="0" w:name="_o9gn71o3jkq2" w:id="0"/>
      <w:bookmarkEnd w:id="0"/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Progetto Erasmus+ "Digital Horizons"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before="0" w:lineRule="auto"/>
        <w:rPr>
          <w:rFonts w:ascii="Verdana" w:cs="Verdana" w:eastAsia="Verdana" w:hAnsi="Verdana"/>
          <w:b w:val="1"/>
          <w:bCs w:val="1"/>
          <w:sz w:val="20"/>
          <w:szCs w:val="20"/>
        </w:rPr>
      </w:pPr>
      <w:bookmarkStart w:colFirst="0" w:colLast="0" w:name="_wyprfvp02la8" w:id="1"/>
      <w:bookmarkEnd w:id="1"/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IC LUCCA 7 PARTNER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Siamo orgogliosi di annunciare la nostra partecipazione come partner al progetto europeo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Digital Horizons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(n. 2025-1-IT02-KA220-SCH-000359420). Questa iniziativa nasce per rispondere alle sfide poste dall'ingresso dell'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Intelligenza Artificiale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e delle nuove tecnologie nel mondo della scuola.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0" w:lineRule="auto"/>
        <w:rPr>
          <w:rFonts w:ascii="Verdana" w:cs="Verdana" w:eastAsia="Verdana" w:hAnsi="Verdana"/>
          <w:b w:val="1"/>
          <w:bCs w:val="1"/>
          <w:color w:val="000000"/>
          <w:sz w:val="20"/>
          <w:szCs w:val="20"/>
        </w:rPr>
      </w:pPr>
      <w:bookmarkStart w:colFirst="0" w:colLast="0" w:name="_fomd7151qevn" w:id="2"/>
      <w:bookmarkEnd w:id="2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rtl w:val="0"/>
        </w:rPr>
        <w:t xml:space="preserve">L'Obiettivo: Oltre la semplice tecnologia</w:t>
      </w:r>
    </w:p>
    <w:p w:rsidR="00000000" w:rsidDel="00000000" w:rsidP="00000000" w:rsidRDefault="00000000" w:rsidRPr="00000000" w14:paraId="00000006">
      <w:pPr>
        <w:spacing w:after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Il progetto non si limita a promuovere l'uso di nuovi software, ma mira a costruire una cultura digitale consapevole. Il nostro slogan guida è un'implementazione che sia rigorosamente: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lineRule="auto"/>
        <w:ind w:left="72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Appropriata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lineRule="auto"/>
        <w:ind w:left="72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Sicura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240" w:lineRule="auto"/>
        <w:ind w:left="72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Etica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0" w:lineRule="auto"/>
        <w:rPr>
          <w:rFonts w:ascii="Verdana" w:cs="Verdana" w:eastAsia="Verdana" w:hAnsi="Verdana"/>
          <w:b w:val="1"/>
          <w:bCs w:val="1"/>
          <w:color w:val="000000"/>
          <w:sz w:val="20"/>
          <w:szCs w:val="20"/>
        </w:rPr>
      </w:pPr>
      <w:bookmarkStart w:colFirst="0" w:colLast="0" w:name="_oudbr4o57s7i" w:id="3"/>
      <w:bookmarkEnd w:id="3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rtl w:val="0"/>
        </w:rPr>
        <w:t xml:space="preserve">Una Formazione per Tutti</w:t>
      </w:r>
    </w:p>
    <w:p w:rsidR="00000000" w:rsidDel="00000000" w:rsidP="00000000" w:rsidRDefault="00000000" w:rsidRPr="00000000" w14:paraId="0000000B">
      <w:pPr>
        <w:spacing w:after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 differenza dei modelli tradizionali, Digital Horizons adotta un approccio "triangolare". Non ci rivolgiamo solo ai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docenti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ma coinvolgiamo attivamente anche gli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studenti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(fascia 14-16 anni) e le loro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famiglie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 L'obiettivo è dotare i genitori di strategie concrete per supportare i figli in un uso responsabile della rete, trasformando la casa in un laboratorio di cittadinanza digitale.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0" w:lineRule="auto"/>
        <w:rPr>
          <w:rFonts w:ascii="Verdana" w:cs="Verdana" w:eastAsia="Verdana" w:hAnsi="Verdana"/>
          <w:b w:val="1"/>
          <w:bCs w:val="1"/>
          <w:color w:val="000000"/>
          <w:sz w:val="20"/>
          <w:szCs w:val="20"/>
        </w:rPr>
      </w:pPr>
      <w:bookmarkStart w:colFirst="0" w:colLast="0" w:name="_aboh1syc6suv" w:id="4"/>
      <w:bookmarkEnd w:id="4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rtl w:val="0"/>
        </w:rPr>
        <w:t xml:space="preserve">Cosa prevede il progetto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0" w:lineRule="auto"/>
        <w:rPr>
          <w:rFonts w:ascii="Verdana" w:cs="Verdana" w:eastAsia="Verdana" w:hAnsi="Verdana"/>
          <w:sz w:val="20"/>
          <w:szCs w:val="20"/>
        </w:rPr>
      </w:pPr>
      <w:bookmarkStart w:colFirst="0" w:colLast="0" w:name="_i6vq7a4zbwwn" w:id="5"/>
      <w:bookmarkEnd w:id="5"/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In questa sezione del sito troverete i documenti e le risorse prodotti durante il biennio 2025-2027, tra cui: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Moduli Formativi Online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: Percorsi che spaziano dall'etica digitale (Modulo 5) al benessere psicofisico (Modulo 7).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Sostenibilità Ambientale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: Un approfondimento innovativo sull'impronta ecologica dell'IA e del digitale (Modulo 8).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Video Pills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: Pillole video agili e ad alto impatto per un apprendimento rapido e pratico.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Database di Strumenti IA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: Una selezione di almeno 20 strumenti pronti all'uso per diverse aree disciplinari.</w:t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before="0" w:lineRule="auto"/>
        <w:rPr>
          <w:rFonts w:ascii="Verdana" w:cs="Verdana" w:eastAsia="Verdana" w:hAnsi="Verdana"/>
          <w:b w:val="1"/>
          <w:bCs w:val="1"/>
          <w:color w:val="000000"/>
          <w:sz w:val="20"/>
          <w:szCs w:val="20"/>
        </w:rPr>
      </w:pPr>
      <w:bookmarkStart w:colFirst="0" w:colLast="0" w:name="_b521eihrur70" w:id="6"/>
      <w:bookmarkEnd w:id="6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rtl w:val="0"/>
        </w:rPr>
        <w:t xml:space="preserve">Una Rete Europea</w:t>
      </w:r>
    </w:p>
    <w:p w:rsidR="00000000" w:rsidDel="00000000" w:rsidP="00000000" w:rsidRDefault="00000000" w:rsidRPr="00000000" w14:paraId="00000013">
      <w:pPr>
        <w:spacing w:after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Lavoriamo fianco a fianco con partner d'eccellenza in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Italia, Portogallo, Romania e Francia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per garantire che ogni materiale sia testato e validato direttamente da chi vive la scuola ogni giorno.</w:t>
      </w:r>
    </w:p>
    <w:p w:rsidR="00000000" w:rsidDel="00000000" w:rsidP="00000000" w:rsidRDefault="00000000" w:rsidRPr="00000000" w14:paraId="00000014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