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6059"/>
        <w:gridCol w:w="6096"/>
        <w:tblGridChange w:id="0">
          <w:tblGrid>
            <w:gridCol w:w="1635"/>
            <w:gridCol w:w="6059"/>
            <w:gridCol w:w="6096"/>
          </w:tblGrid>
        </w:tblGridChange>
      </w:tblGrid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SCIENZE: CURRICOLO VERTICALE 5-4 PRIMARIA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6">
            <w:pPr>
              <w:shd w:fill="ffffff" w:val="clear"/>
              <w:spacing w:before="250" w:line="250" w:lineRule="auto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L'alunno sviluppa atteggiamenti di curiosità e modi di guardare il mondo che lo stimolano a cercare spiegazioni di quello che vede succedere.</w:t>
            </w:r>
          </w:p>
          <w:p w:rsidR="00000000" w:rsidDel="00000000" w:rsidP="00000000" w:rsidRDefault="00000000" w:rsidRPr="00000000" w14:paraId="00000007">
            <w:pPr>
              <w:shd w:fill="ffffff" w:val="clear"/>
              <w:spacing w:line="250" w:lineRule="auto"/>
              <w:ind w:left="67" w:right="5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Esplora i fenomeni con un approccio scientifico: con l'aiuto dell'insegnante, dei compagni, in modo autonomo, osserva e descrive lo svolgersi dei fatti, formula domande, anche sulla base di ipotesi personali, propone e realizza semplici esperimenti.</w:t>
            </w:r>
          </w:p>
          <w:p w:rsidR="00000000" w:rsidDel="00000000" w:rsidP="00000000" w:rsidRDefault="00000000" w:rsidRPr="00000000" w14:paraId="00000008">
            <w:pPr>
              <w:shd w:fill="ffffff" w:val="clear"/>
              <w:spacing w:line="250" w:lineRule="auto"/>
              <w:ind w:right="5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Individua nei fenomeni somiglianze e differenze, fa misurazioni, registra dati significativi, identifica relazioni spazio/temporali.</w:t>
            </w:r>
          </w:p>
          <w:p w:rsidR="00000000" w:rsidDel="00000000" w:rsidP="00000000" w:rsidRDefault="00000000" w:rsidRPr="00000000" w14:paraId="00000009">
            <w:pPr>
              <w:shd w:fill="ffffff" w:val="clear"/>
              <w:spacing w:line="250" w:lineRule="auto"/>
              <w:ind w:left="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Individua aspetti quantitativi e qualitativi nei fenomeni, produce rappresentazioni grafiche e schemi di livello adeguato, elabora semplici modelli.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12700" cy="12700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297105" y="3767935"/>
                                <a:ext cx="618744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12700" cy="12700"/>
                      <wp:effectExtent b="0" l="0" r="0" t="0"/>
                      <wp:wrapNone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A">
            <w:pPr>
              <w:shd w:fill="ffffff" w:val="clear"/>
              <w:spacing w:line="25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 le principali caratteristiche e i modi di vivere di organismi animali e vegetali.</w:t>
            </w:r>
          </w:p>
          <w:p w:rsidR="00000000" w:rsidDel="00000000" w:rsidP="00000000" w:rsidRDefault="00000000" w:rsidRPr="00000000" w14:paraId="0000000B">
            <w:pPr>
              <w:shd w:fill="ffffff" w:val="clear"/>
              <w:spacing w:line="250" w:lineRule="auto"/>
              <w:ind w:left="5" w:right="5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Ha consapevolezza della struttura e dello sviluppo del proprio corpo, nei suoi diversi organi e apparati, ne riconosce e descrive il funzionamento, utilizzando modelli intuitivi ed ha cura della sua salute.</w:t>
            </w:r>
          </w:p>
          <w:p w:rsidR="00000000" w:rsidDel="00000000" w:rsidP="00000000" w:rsidRDefault="00000000" w:rsidRPr="00000000" w14:paraId="0000000C">
            <w:pPr>
              <w:shd w:fill="ffffff" w:val="clear"/>
              <w:spacing w:line="250" w:lineRule="auto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Ha atteggiamenti di cura verso l'ambiente scolastico che condivide con gli altri; rispetta e apprezza il valore dell'ambiente sociale e naturale.</w:t>
            </w:r>
          </w:p>
          <w:p w:rsidR="00000000" w:rsidDel="00000000" w:rsidP="00000000" w:rsidRDefault="00000000" w:rsidRPr="00000000" w14:paraId="0000000D">
            <w:pPr>
              <w:shd w:fill="ffffff" w:val="clear"/>
              <w:spacing w:line="25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Espone in forma chiara ciò che ha sperimentato, utilizzando un linguaggio appropriato.</w:t>
            </w:r>
          </w:p>
          <w:p w:rsidR="00000000" w:rsidDel="00000000" w:rsidP="00000000" w:rsidRDefault="00000000" w:rsidRPr="00000000" w14:paraId="0000000E">
            <w:pPr>
              <w:shd w:fill="ffffff" w:val="clear"/>
              <w:spacing w:line="250" w:lineRule="auto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Trova da varie fonti (libri, internet, discorsi degli adulti, ecc.) informazioni e spiegazioni sui problemi che lo interessano.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A Oggetti materiali e trasformazioni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Individuare, nell'osservazione di esperienze concrete, alcuni concetti scientifici quali: dimensioni spaziali, peso, peso specifico, forza, movimento, pressione, temperatura, calore, ecc. Cominciare a riconoscere regolarità nei fenomeni e a costruire in modo elementare il concetto di energia.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Osservare, utilizzare e, quando è possibile, costruire semplici strumenti di misura: recipienti per misure di volumi/capacità, bilance a molla, ecc.) imparando a servirsi di unità convenzionali.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Individuare le proprietà di alcuni materiali come, ad esempio: la durezza, il peso, l'elasticità, la trasparenza, la densità, ecc.; realizzare sperimentalmente semplici soluzioni in acqua (acqua e zucchero, acqua e inchiostro, ecc).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 e schematizzare alcuni passaggi di stato, costruendo semplici modelli interpretativi e provando ad esprimere in forma grafica le relazioni tra variabili individuate (temperatura in funzione del tempo, ecc.).</w:t>
            </w:r>
          </w:p>
          <w:p w:rsidR="00000000" w:rsidDel="00000000" w:rsidP="00000000" w:rsidRDefault="00000000" w:rsidRPr="00000000" w14:paraId="00000021">
            <w:pPr>
              <w:ind w:left="702" w:hanging="426"/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Individuare, nell’osservazione di esperienze concrete, alcuni tra i più semplici concetti scientifici quali: dimensioni spaziali, peso, movimento, temperatura, calore, ecc.</w:t>
            </w: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Cominciare a riconoscere regolarità nei fenomeni.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firstLine="0"/>
              <w:jc w:val="left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Osservare, utilizzare e, quando è possibile, costruire semplici strumenti di misura: recipienti per misure di volumi/capacità, bilance a molla, ecc.) iniziando ad utilizzare le di unità convenzionali.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individuare le proprietà di alcuni materiali come, ad esempio: la durezza, il peso, l’elasticità, la trasparenza,la densità, ecc.; realizzare sperimentalmente semplici soluzioni in acqua (acqua e zucchero, acqua e inchiostro, ecc).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 e iniziare a schematizzare alcuni passaggi di stato, costruendo semplici modelli interpretativi e provando ad esprimere in forma grafica le principali relazioni tra variabili individuate (temperatura in funzione del tempo, ecc.).</w:t>
            </w:r>
          </w:p>
          <w:p w:rsidR="00000000" w:rsidDel="00000000" w:rsidP="00000000" w:rsidRDefault="00000000" w:rsidRPr="00000000" w14:paraId="00000027">
            <w:pPr>
              <w:ind w:left="702" w:hanging="426"/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ind w:left="702" w:hanging="426"/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B. Osservare e sperimentare sul campo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Proseguire nelle osservazioni frequenti e regolari, a occhio nudo o con appropriati strumenti, con i</w:t>
              <w:br w:type="textWrapping"/>
              <w:t xml:space="preserve">compagni e autonomamente, di una porzione di ambiente vicino; individuare gli elementi che lo ca</w:t>
              <w:br w:type="textWrapping"/>
              <w:t xml:space="preserve">ratterizzano e i loro cambiamenti nel tempo.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Conoscere la struttura del suolo sperimentando con rocce, sassi e terricci; osservare le caratteristiche</w:t>
              <w:br w:type="textWrapping"/>
              <w:t xml:space="preserve">dell'acqua e il suo ruolo nell'ambiente.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Ricostruire e interpretare il movimento dei diversi oggetti celesti, rielaborandoli anche attraverso</w:t>
              <w:br w:type="textWrapping"/>
              <w:t xml:space="preserve">giochi col corpo.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Proseguire nelle osservazioni frequenti e regolari, a occhio nudo o con semplici strumenti, insieme ai compagni, di una porzione di ambiente vicino; individuare gli elementi che lo caratterizzano e i loro cambiamenti nel tempo.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 ed iniziare a conoscere la struttura del suolo sperimentando con rocce, sassi e terricci; osservare le caratteristiche dell’acqua e il suo ruolo nell’ambiente.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e ricostruire il movimento dei diversi oggetti celesti, rielaborandoli anche attraverso giochi col corpo.</w:t>
            </w:r>
          </w:p>
          <w:p w:rsidR="00000000" w:rsidDel="00000000" w:rsidP="00000000" w:rsidRDefault="00000000" w:rsidRPr="00000000" w14:paraId="00000031">
            <w:pPr>
              <w:ind w:left="702" w:hanging="426"/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C.L’uomo i viventi e l’ambiente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Descrivere e interpretare il funzionamento del corpo come sistema complesso situato in un ambiente; costruire modelli plausibili sul funzionamento dei diversi apparati, elaborare primi modelli intuitivi di struttura cellulare.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Avere cura della propria salute anche dal punto di vista alimentare e motorio. Acquisire le prime informazioni sulla riproduzione e la sessualità.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Riconoscere, attraverso l'esperienza di coltivazioni, allevamenti, ecc. che la vita di ogni organismo è in relazione con altre e differenti forme di vita.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Elaborare i primi elementi di classificazione animale e vegetale sulla base di osservazioni personali. Proseguire l'osservazione e l'interpretazione delle trasformazioni ambientali, ivi comprese quelle globali, in particolare quelle conseguenti all'azione modificatrice dell'uomo.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Prendere coscienza del concetto di materia, distinguendola tra organica e inorganica. Individuare la sua composizione  e i suoi diversi stati di aggregazione anche attraverso semplici sperimentazioni, tenendo conto anche  dell’influenza che esercita su di essa il calore.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Avere cura della propria salute anche dal punto di vista alimentare e motorio.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Riconoscere, attraverso l’esperienza di coltivazioni, allevamenti, ecc. che la vita di ogni organismo è in relazione con altre e differenti forme di vita, individuando semplici piramidi e reti alimentari di ambienti vissuti  non.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Elaborare i primi elementi di classificazione animale e vegetale sulla base di osservazioni personali.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02" w:right="0" w:hanging="426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Proseguire l’osservazione delle trasformazioni ambientali, con riferimento anche alle più significative implicanze globali, in particolare quelle conseguenti all’azione modificatrice dell’uomo.</w:t>
            </w:r>
          </w:p>
          <w:p w:rsidR="00000000" w:rsidDel="00000000" w:rsidP="00000000" w:rsidRDefault="00000000" w:rsidRPr="00000000" w14:paraId="0000003C">
            <w:pPr>
              <w:ind w:left="702" w:hanging="426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ind w:left="702" w:hanging="426"/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rPr>
          <w:rFonts w:ascii="Arial" w:cs="Arial" w:eastAsia="Arial" w:hAnsi="Arial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3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Verdana" w:cs="Verdana" w:eastAsia="Verdana" w:hAnsi="Verdan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"/>
      <w:lvlJc w:val="left"/>
      <w:pPr>
        <w:ind w:left="1800" w:hanging="360"/>
      </w:pPr>
      <w:rPr/>
    </w:lvl>
    <w:lvl w:ilvl="1">
      <w:start w:val="1"/>
      <w:numFmt w:val="lowerLetter"/>
      <w:lvlText w:val="%2."/>
      <w:lvlJc w:val="left"/>
      <w:pPr>
        <w:ind w:left="2520" w:hanging="360"/>
      </w:pPr>
      <w:rPr/>
    </w:lvl>
    <w:lvl w:ilvl="2">
      <w:start w:val="1"/>
      <w:numFmt w:val="lowerRoman"/>
      <w:lvlText w:val="%3."/>
      <w:lvlJc w:val="right"/>
      <w:pPr>
        <w:ind w:left="3240" w:hanging="180"/>
      </w:pPr>
      <w:rPr/>
    </w:lvl>
    <w:lvl w:ilvl="3">
      <w:start w:val="1"/>
      <w:numFmt w:val="decimal"/>
      <w:lvlText w:val="%4."/>
      <w:lvlJc w:val="left"/>
      <w:pPr>
        <w:ind w:left="3960" w:hanging="360"/>
      </w:pPr>
      <w:rPr/>
    </w:lvl>
    <w:lvl w:ilvl="4">
      <w:start w:val="1"/>
      <w:numFmt w:val="lowerLetter"/>
      <w:lvlText w:val="%5."/>
      <w:lvlJc w:val="left"/>
      <w:pPr>
        <w:ind w:left="4680" w:hanging="360"/>
      </w:pPr>
      <w:rPr/>
    </w:lvl>
    <w:lvl w:ilvl="5">
      <w:start w:val="1"/>
      <w:numFmt w:val="lowerRoman"/>
      <w:lvlText w:val="%6."/>
      <w:lvlJc w:val="right"/>
      <w:pPr>
        <w:ind w:left="5400" w:hanging="180"/>
      </w:pPr>
      <w:rPr/>
    </w:lvl>
    <w:lvl w:ilvl="6">
      <w:start w:val="1"/>
      <w:numFmt w:val="decimal"/>
      <w:lvlText w:val="%7."/>
      <w:lvlJc w:val="left"/>
      <w:pPr>
        <w:ind w:left="6120" w:hanging="360"/>
      </w:pPr>
      <w:rPr/>
    </w:lvl>
    <w:lvl w:ilvl="7">
      <w:start w:val="1"/>
      <w:numFmt w:val="lowerLetter"/>
      <w:lvlText w:val="%8."/>
      <w:lvlJc w:val="left"/>
      <w:pPr>
        <w:ind w:left="6840" w:hanging="360"/>
      </w:pPr>
      <w:rPr/>
    </w:lvl>
    <w:lvl w:ilvl="8">
      <w:start w:val="1"/>
      <w:numFmt w:val="lowerRoman"/>
      <w:lvlText w:val="%9."/>
      <w:lvlJc w:val="right"/>
      <w:pPr>
        <w:ind w:left="756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