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790.0" w:type="dxa"/>
        <w:jc w:val="left"/>
        <w:tblInd w:w="-215.0" w:type="dxa"/>
        <w:tblLayout w:type="fixed"/>
        <w:tblLook w:val="0000"/>
      </w:tblPr>
      <w:tblGrid>
        <w:gridCol w:w="1635"/>
        <w:gridCol w:w="4080"/>
        <w:gridCol w:w="4290"/>
        <w:gridCol w:w="3785"/>
        <w:tblGridChange w:id="0">
          <w:tblGrid>
            <w:gridCol w:w="1635"/>
            <w:gridCol w:w="4080"/>
            <w:gridCol w:w="4290"/>
            <w:gridCol w:w="3785"/>
          </w:tblGrid>
        </w:tblGridChange>
      </w:tblGrid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2">
            <w:pPr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ARTE ED IMMAGINE:CURRICOLO VERTICALE 3-1 PRIMARIA</w:t>
            </w:r>
          </w:p>
        </w:tc>
      </w:tr>
      <w:tr>
        <w:trPr>
          <w:trHeight w:val="720" w:hRule="atLeast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Traguardi per lo sviluppo delle competenze alla fine della primaria</w:t>
            </w:r>
          </w:p>
          <w:p w:rsidR="00000000" w:rsidDel="00000000" w:rsidP="00000000" w:rsidRDefault="00000000" w:rsidRPr="00000000" w14:paraId="00000007">
            <w:pPr>
              <w:shd w:fill="ffffff" w:val="clear"/>
              <w:spacing w:before="245" w:line="250" w:lineRule="auto"/>
              <w:ind w:right="120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L'alunno utilizza le conoscenze e le abilità relative al linguaggio visivo per produrre varie tipologie di testi visivi (espressivi, narrativi, rappresentativi e comunicativi) e rielaborare in modo creativo le immagini con molteplici tecniche, materiali e strumenti (grafico-espressivi, pittorici e plastici, ma anche audiovisivi e multimediali).</w:t>
            </w:r>
          </w:p>
          <w:p w:rsidR="00000000" w:rsidDel="00000000" w:rsidP="00000000" w:rsidRDefault="00000000" w:rsidRPr="00000000" w14:paraId="00000008">
            <w:pPr>
              <w:shd w:fill="ffffff" w:val="clear"/>
              <w:spacing w:line="250" w:lineRule="auto"/>
              <w:ind w:left="5" w:right="125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È in grado di osservare, esplorare, descrivere e leggere immagini (opere d'arte, fotografie, manifesti, fumetti, ecc) e messaggi multimediali (spot, brevi filmati, videoclip, ecc.)</w:t>
            </w:r>
          </w:p>
          <w:p w:rsidR="00000000" w:rsidDel="00000000" w:rsidP="00000000" w:rsidRDefault="00000000" w:rsidRPr="00000000" w14:paraId="00000009">
            <w:pPr>
              <w:shd w:fill="ffffff" w:val="clear"/>
              <w:spacing w:line="250" w:lineRule="auto"/>
              <w:ind w:right="120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 i principali aspetti formali dell'opera d'arte; apprezza le opere artistiche e artigianali provenienti da culture diverse dalla propria.</w:t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Conosce i principali beni artistico-culturali presenti nel proprio territorio e manifesta sensibilità e rispet-</w:t>
              <w:br w:type="textWrapping"/>
              <w:t xml:space="preserve">to per la loro salvaguardia.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Nuclei tematici</w:t>
            </w:r>
          </w:p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Obiettivi di apprendimento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1</w:t>
            </w:r>
          </w:p>
        </w:tc>
      </w:tr>
      <w:tr>
        <w:trPr>
          <w:trHeight w:val="15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A Esprimer-si e comunica-re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5" w:line="240" w:lineRule="auto"/>
              <w:ind w:left="560" w:right="0" w:hanging="284"/>
              <w:jc w:val="left"/>
              <w:rPr>
                <w:b w:val="0"/>
                <w:i w:val="1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Elaborare produzioni personali per esprimere sensazioni ed emozioni riguardo a un argomento o nucleo tematico trattato in classe;</w:t>
              <w:br w:type="textWrapping"/>
              <w:t xml:space="preserve">rappresentare la realtà percepita comunicandone i contenuti essenziali e le più significative relazioni logiche;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Trasformare semplici immagini e materiali facilmente maneggiabili e plasmabili scegliendo tra varie  soluzioni figurative proposte.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9"/>
              </w:numPr>
              <w:shd w:fill="ffffff" w:val="clear"/>
              <w:spacing w:after="0" w:lineRule="auto"/>
              <w:ind w:left="560" w:hanging="284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 sperimentare semplici strumenti e tecniche di facile applicazione per realizzare prodotti grafici, plastici,  pittorici e multimediali.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9"/>
              </w:numPr>
              <w:shd w:fill="ffffff" w:val="clear"/>
              <w:spacing w:after="0" w:lineRule="auto"/>
              <w:ind w:left="560" w:hanging="284"/>
              <w:rPr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Riconoscere elementi linguistici e stilistici osservando immagini ed opere d’arte.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Favorire e stimolare il disegno libero e semplici attività guidate per esprimere le proprie esperienze di vita e i propri sentimenti;</w:t>
              <w:br w:type="textWrapping"/>
              <w:t xml:space="preserve">rappresentare la realtà percepita comunicandone i contenuti essenziali.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Proporre la manipolazione di immagini e materiali diversi finalizzati a realizzazioni figurative più complesse ed articolate.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Scegliere tra alcune strumenti e semplici tecniche proposte quella più adatta per svolgere un compito dato.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Osservare semplici immagini e opere d’arte rilevando i tratti stilistici essenziali, l’argomento rappresentato e ipotizzando le finalità semantiche dell’autore.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Favorire e stimolare il disegno libero per esprimere le proprie esperienze di vita e i propri sentimenti facendo riferimento alla completezza dello schema corporeo, l’uso dei colori, le proporzioni , ecc..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Rappresentare la realtà percepita comunicandone il contenuto con un una o più brevi frasi.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Favorire la manipolazione di immagini e materiali diversi per semplici finalizzazioni figurative.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Stimolare la manipolazione di semplici strumenti selezionandoli consapevolmente per scopi diversi; acquisire semplici tecniche di rifinitura e arricchimento del tratto grafico-pittorico.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0" w:right="0" w:hanging="284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Iniziare ad osservare semplici immagini e  opere d’arte cogliendone il significato globale.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B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Osservare e leggere immagini</w:t>
            </w: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5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i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Guardare e osservare un'immagine e gli oggetti presenti nell'ambiente descrivendo sinteticamente i principali elementi formali, utilizzando le regole della percezione visiva e l'orientamento nello spazio.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5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 un testo iconico-visivo riconoscere i principali elementi grammaticali e tecnici del linguaggio visivo (linee, colori, forme, spazio) intuendo il   loro generale significato espressivo.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5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Individuare nel linguaggio del fumetto, filmico e audiovisivo le più semplici tipologie di codici e le più evidenti sequenze narrative. </w:t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6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Guardare e osservare un'immagine e gli oggetti essenziali presenti nell'ambiente descrivendo con brevi frasi i principali elementi formali, utilizzando le regole della percezione visiva e gli indicatori spaziali.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numPr>
                <w:ilvl w:val="0"/>
                <w:numId w:val="6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  In un testo iconico-visivo avviare il riconoscimento dei principali elementi grammaticali e tecnici del linguaggio visivo (linee, colori, forme, spazio) intuendo il   loro generale significato espressivo.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6"/>
              </w:num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sz w:val="26"/>
                <w:szCs w:val="26"/>
                <w:rtl w:val="0"/>
              </w:rPr>
              <w:t xml:space="preserve">Iniziare ad individuare nel linguaggio del fumetto, filmico e audiovisivo le più semplici tipologie di codici.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7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Osservare  un’opera d'arte, sia antica che moderna e comprendere in generale cosa rappresenta.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7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 Familiarizzare con alcune tra le più significative  forme di arte e produzione artigianale appartenenti al proprio ambiente vissuto.</w:t>
            </w:r>
          </w:p>
          <w:p w:rsidR="00000000" w:rsidDel="00000000" w:rsidP="00000000" w:rsidRDefault="00000000" w:rsidRPr="00000000" w14:paraId="00000031">
            <w:pPr>
              <w:widowControl w:val="0"/>
              <w:numPr>
                <w:ilvl w:val="0"/>
                <w:numId w:val="7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  Riconoscere e apprezzare nel proprio territorio gli aspetti più caratteristici del patrimonio ambientale.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6"/>
                <w:szCs w:val="26"/>
                <w:rtl w:val="0"/>
              </w:rPr>
              <w:t xml:space="preserve">Compren-dere e apprezzare le opere d’arte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8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  Individuare in un'opera d'arte, sia antica che moderna, i principali elementi essenziali della forma, del linguaggio, della tecnica e dello stile dell'artista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numPr>
                <w:ilvl w:val="0"/>
                <w:numId w:val="8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 Familiarizzare con alcune tra le più significative  forme di arte e produzione artigianale appartenenti alla propria e ad  altre culture studiate nel percorso di storia.</w:t>
            </w:r>
          </w:p>
          <w:p w:rsidR="00000000" w:rsidDel="00000000" w:rsidP="00000000" w:rsidRDefault="00000000" w:rsidRPr="00000000" w14:paraId="00000037">
            <w:pPr>
              <w:widowControl w:val="0"/>
              <w:numPr>
                <w:ilvl w:val="0"/>
                <w:numId w:val="8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  Riconoscere e apprezzare nel proprio territorio gli aspetti più caratteristici del patrimonio ambientale</w:t>
              <w:br w:type="textWrapping"/>
              <w:t xml:space="preserve">e urbanistico e i principali monumenti storico-artistici, con particolare riferimento a quelli inerenti le civiltà storiche studiate.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Individuare in un'opera d'arte, sia antica che moderna, gli elementi  essenziali della forma e la tecnica dell'artista.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Familiarizzare con alcune tra le più significative  forme di arte e produzione artigianale appartenenti alla propria cultura.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Riconoscere e apprezzare nel proprio territorio gli aspetti più caratteristici del patrimonio ambientale</w:t>
              <w:br w:type="textWrapping"/>
              <w:t xml:space="preserve">e urbanistico.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ind w:left="560" w:hanging="284"/>
              <w:jc w:val="both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2"/>
              </w:numPr>
              <w:shd w:fill="ffffff" w:val="clear"/>
              <w:spacing w:after="0" w:before="5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Osservare  un’opera d'arte, sia antica che moderna e comprendere in generale cosa rappresenta.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color w:val="000000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Familiarizzare con alcune tra le più significative  forme di arte e produzione artigianale appartenenti al proprio ambiente vissuto.</w:t>
            </w:r>
          </w:p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shd w:fill="ffffff" w:val="clear"/>
              <w:spacing w:after="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6"/>
                <w:szCs w:val="26"/>
                <w:rtl w:val="0"/>
              </w:rPr>
              <w:t xml:space="preserve">Riconoscere e apprezzare nel proprio territorio gli aspetti più caratteristici del patrimonio ambientale.</w:t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560" w:hanging="284"/>
              <w:rPr>
                <w:rFonts w:ascii="Arial" w:cs="Arial" w:eastAsia="Arial" w:hAnsi="Arial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418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decimal"/>
      <w:lvlText w:val="%1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decimal"/>
      <w:lvlText w:val="%1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6">
    <w:lvl w:ilvl="0">
      <w:start w:val="1"/>
      <w:numFmt w:val="decimal"/>
      <w:lvlText w:val="%1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decimal"/>
      <w:lvlText w:val="%1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decimal"/>
      <w:lvlText w:val="%1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decimal"/>
      <w:lvlText w:val="%1"/>
      <w:lvlJc w:val="right"/>
      <w:pPr>
        <w:ind w:left="3903" w:hanging="360"/>
      </w:pPr>
      <w:rPr>
        <w:rFonts w:ascii="Arial" w:cs="Arial" w:eastAsia="Arial" w:hAnsi="Arial"/>
      </w:rPr>
    </w:lvl>
    <w:lvl w:ilvl="1">
      <w:start w:val="1"/>
      <w:numFmt w:val="lowerLetter"/>
      <w:lvlText w:val="%2."/>
      <w:lvlJc w:val="left"/>
      <w:pPr>
        <w:ind w:left="4623" w:hanging="360"/>
      </w:pPr>
      <w:rPr/>
    </w:lvl>
    <w:lvl w:ilvl="2">
      <w:start w:val="1"/>
      <w:numFmt w:val="lowerRoman"/>
      <w:lvlText w:val="%3."/>
      <w:lvlJc w:val="right"/>
      <w:pPr>
        <w:ind w:left="5343" w:hanging="180"/>
      </w:pPr>
      <w:rPr/>
    </w:lvl>
    <w:lvl w:ilvl="3">
      <w:start w:val="1"/>
      <w:numFmt w:val="decimal"/>
      <w:lvlText w:val="%4."/>
      <w:lvlJc w:val="left"/>
      <w:pPr>
        <w:ind w:left="6063" w:hanging="360"/>
      </w:pPr>
      <w:rPr/>
    </w:lvl>
    <w:lvl w:ilvl="4">
      <w:start w:val="1"/>
      <w:numFmt w:val="lowerLetter"/>
      <w:lvlText w:val="%5."/>
      <w:lvlJc w:val="left"/>
      <w:pPr>
        <w:ind w:left="6783" w:hanging="360"/>
      </w:pPr>
      <w:rPr/>
    </w:lvl>
    <w:lvl w:ilvl="5">
      <w:start w:val="1"/>
      <w:numFmt w:val="lowerRoman"/>
      <w:lvlText w:val="%6."/>
      <w:lvlJc w:val="right"/>
      <w:pPr>
        <w:ind w:left="7503" w:hanging="180"/>
      </w:pPr>
      <w:rPr/>
    </w:lvl>
    <w:lvl w:ilvl="6">
      <w:start w:val="1"/>
      <w:numFmt w:val="decimal"/>
      <w:lvlText w:val="%7."/>
      <w:lvlJc w:val="left"/>
      <w:pPr>
        <w:ind w:left="8223" w:hanging="360"/>
      </w:pPr>
      <w:rPr/>
    </w:lvl>
    <w:lvl w:ilvl="7">
      <w:start w:val="1"/>
      <w:numFmt w:val="lowerLetter"/>
      <w:lvlText w:val="%8."/>
      <w:lvlJc w:val="left"/>
      <w:pPr>
        <w:ind w:left="8943" w:hanging="360"/>
      </w:pPr>
      <w:rPr/>
    </w:lvl>
    <w:lvl w:ilvl="8">
      <w:start w:val="1"/>
      <w:numFmt w:val="lowerRoman"/>
      <w:lvlText w:val="%9."/>
      <w:lvlJc w:val="right"/>
      <w:pPr>
        <w:ind w:left="9663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