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SCIENZE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shd w:fill="ffffff" w:val="clear"/>
              <w:spacing w:before="250"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L'alunno sviluppa atteggiamenti di curiosità e modi di guardare il mondo che lo stimolano a cercare spiegazioni di quello che vede succedere.</w:t>
            </w:r>
          </w:p>
          <w:p w:rsidR="00000000" w:rsidDel="00000000" w:rsidP="00000000" w:rsidRDefault="00000000" w:rsidRPr="00000000" w14:paraId="00000008">
            <w:pPr>
              <w:shd w:fill="ffffff" w:val="clear"/>
              <w:spacing w:line="250" w:lineRule="auto"/>
              <w:ind w:left="67" w:righ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Esplora i fenomeni con un approccio scientifico: con l'aiuto dell'insegnante, dei compagni, in modo autonomo, osserva e descrive lo svolgersi dei fatti, formula domande, anche sulla base di ipotesi personali, propone e realizza semplici esperimenti.</w:t>
            </w:r>
          </w:p>
          <w:p w:rsidR="00000000" w:rsidDel="00000000" w:rsidP="00000000" w:rsidRDefault="00000000" w:rsidRPr="00000000" w14:paraId="00000009">
            <w:pPr>
              <w:shd w:fill="ffffff" w:val="clear"/>
              <w:spacing w:line="250" w:lineRule="auto"/>
              <w:ind w:righ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 nei fenomeni somiglianze e differenze, fa misurazioni, registra dati significativi, identifica relazioni spazio/temporali.</w:t>
            </w:r>
          </w:p>
          <w:p w:rsidR="00000000" w:rsidDel="00000000" w:rsidP="00000000" w:rsidRDefault="00000000" w:rsidRPr="00000000" w14:paraId="0000000A">
            <w:pPr>
              <w:shd w:fill="ffffff" w:val="clear"/>
              <w:spacing w:line="250" w:lineRule="auto"/>
              <w:ind w:lef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 aspetti quantitativi e qualitativi nei fenomeni, produce rappresentazioni grafiche e schemi di livello adeguato, elabora semplici modelli.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97105" y="3767935"/>
                                <a:ext cx="6187440" cy="0"/>
                              </a:xfrm>
                              <a:prstGeom prst="straightConnector1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0</wp:posOffset>
                      </wp:positionV>
                      <wp:extent cx="12700" cy="12700"/>
                      <wp:effectExtent b="0" l="0" r="0" t="0"/>
                      <wp:wrapNone/>
                      <wp:docPr id="1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700" cy="12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B">
            <w:pPr>
              <w:shd w:fill="ffffff" w:val="clear"/>
              <w:spacing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 le principali caratteristiche e i modi di vivere di organismi animali e vegetali.</w:t>
            </w:r>
          </w:p>
          <w:p w:rsidR="00000000" w:rsidDel="00000000" w:rsidP="00000000" w:rsidRDefault="00000000" w:rsidRPr="00000000" w14:paraId="0000000C">
            <w:pPr>
              <w:shd w:fill="ffffff" w:val="clear"/>
              <w:spacing w:line="250" w:lineRule="auto"/>
              <w:ind w:left="5" w:right="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Ha consapevolezza della struttura e dello sviluppo del proprio corpo, nei suoi diversi organi e apparati, ne riconosce e descrive il funzionamento, utilizzando modelli intuitivi ed ha cura della sua salute.</w:t>
            </w:r>
          </w:p>
          <w:p w:rsidR="00000000" w:rsidDel="00000000" w:rsidP="00000000" w:rsidRDefault="00000000" w:rsidRPr="00000000" w14:paraId="0000000D">
            <w:pPr>
              <w:shd w:fill="ffffff" w:val="clear"/>
              <w:spacing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Ha atteggiamenti di cura verso l'ambiente scolastico che condivide con gli altri; rispetta e apprezza il valore dell'ambiente sociale e naturale.</w:t>
            </w:r>
          </w:p>
          <w:p w:rsidR="00000000" w:rsidDel="00000000" w:rsidP="00000000" w:rsidRDefault="00000000" w:rsidRPr="00000000" w14:paraId="0000000E">
            <w:pPr>
              <w:shd w:fill="ffffff" w:val="clear"/>
              <w:spacing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Espone in forma chiara ciò che ha sperimentato, utilizzando un linguaggio appropriato.</w:t>
            </w:r>
          </w:p>
          <w:p w:rsidR="00000000" w:rsidDel="00000000" w:rsidP="00000000" w:rsidRDefault="00000000" w:rsidRPr="00000000" w14:paraId="0000000F">
            <w:pPr>
              <w:shd w:fill="ffffff" w:val="clear"/>
              <w:spacing w:line="25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Trova da varie fonti (libri, internet, discorsi degli adulti, ecc.) informazioni e spiegazioni sui problemi che lo interessano.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Esplorare e descrivere oggetti e materiali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Individuare, attraverso l'interazione diretta, la struttura di oggetti semplici, analizzarne qualità e proprietà, descriverli nella loro unitarietà e nelle loro parti, scomporli e ricomporli, riconoscerne funzioni e modi d'uso.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Seriare e classificare oggetti in base alle loro proprietà.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Individuare strumenti e unità di misura appropriati alle situazioni problematiche in esame, fare misu</w:t>
              <w:br w:type="textWrapping"/>
              <w:t xml:space="preserve">re e usare la matematica conosciuta per trattare i dati.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Descrivere semplici fenomeni della vita quotidiana legati ai liquidi, al cibo, alle forze e al movimento, al calore, ecc.</w:t>
            </w:r>
          </w:p>
          <w:p w:rsidR="00000000" w:rsidDel="00000000" w:rsidP="00000000" w:rsidRDefault="00000000" w:rsidRPr="00000000" w14:paraId="00000022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91" w:right="0" w:hanging="426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Individuare, attraverso l’interazione diretta, la struttura di oggetti semplici, analizzarne le principali qualità e proprietà;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91" w:right="0" w:hanging="426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Descrivere semplici oggetti  nella loro unitarietà e nelle loro parti principali, riconoscerne funzioni e modi d’uso.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91" w:right="0" w:hanging="426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Seriare e classificare oggetti in base alle loro principali proprietà.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91" w:right="0" w:hanging="426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Avviare all’uso di strumenti e unità di misura appropriati a situazioni problematiche esperienziali, ipotizzare misure con unità arbitrarie e usare la matematica conosciuta per trattare semplici dati.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Descrivere semplici fenomeni della vita quotidiana attraverso piccoli esperimenti.</w:t>
            </w:r>
          </w:p>
          <w:p w:rsidR="00000000" w:rsidDel="00000000" w:rsidP="00000000" w:rsidRDefault="00000000" w:rsidRPr="00000000" w14:paraId="00000028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 in semplici oggetti, attraverso l’interazione diretta, le principali qualità e proprietà;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Descrivere semplici oggetti  nella loro unitarietà e nelle loro parti principali.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Classificare oggetti in base alle loro principali proprietà.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Descrivere semplici fenomeni della vita quotidiana attraverso piccoli esperimenti.</w:t>
            </w:r>
          </w:p>
          <w:p w:rsidR="00000000" w:rsidDel="00000000" w:rsidP="00000000" w:rsidRDefault="00000000" w:rsidRPr="00000000" w14:paraId="0000002D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 Osservare e sperimentare sul campo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before="5" w:line="250" w:lineRule="auto"/>
              <w:ind w:left="560" w:hanging="420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 i momenti significativi nella vita di piante e animali, realizzando allevamenti in classe di</w:t>
              <w:br w:type="textWrapping"/>
              <w:t xml:space="preserve">piccoli animali, semine in terrari e orti, ecc. Individuare somiglianze e differenze nei percorsi di svi</w:t>
              <w:br w:type="textWrapping"/>
              <w:t xml:space="preserve">luppo di organismi animali e vegetali.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Osservare, con uscite all'esterno, le caratteristiche dei terreni e delle acque.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 e interpretare le trasformazioni ambientali naturali (ad opera del sole, di agenti atmosferi</w:t>
              <w:br w:type="textWrapping"/>
              <w:t xml:space="preserve">ci, dell'acqua, ecc.) e quelle ad opera dell'uomo (urbanizzazione, coltivazione, industrializzazione,</w:t>
              <w:br w:type="textWrapping"/>
              <w:t xml:space="preserve">ecc.).</w:t>
            </w:r>
          </w:p>
          <w:p w:rsidR="00000000" w:rsidDel="00000000" w:rsidP="00000000" w:rsidRDefault="00000000" w:rsidRPr="00000000" w14:paraId="00000032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after="0"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Avere familiarità con la variabilità dei fenomeni atmosferici (venti, nuvole, pioggia, ecc.) e con la</w:t>
              <w:br w:type="textWrapping"/>
              <w:t xml:space="preserve">periodicità dei fenomeni celesti (dì/notte, percorsi del sole, stagioni).</w:t>
            </w:r>
          </w:p>
          <w:p w:rsidR="00000000" w:rsidDel="00000000" w:rsidP="00000000" w:rsidRDefault="00000000" w:rsidRPr="00000000" w14:paraId="00000033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piante e animali, realizzando allevamenti in classe di piccoli animali, semine in terrari e orti, ecc. Individuare le più significative somiglianze e differenze nei percorsi di sviluppo di organismi animali e vegetali.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 rilevare, con uscite all’esterno, le principali caratteristiche dei terreni e delle acque.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 iniziare a interpretare le trasformazioni ambientali naturali (ad opera del sole, di agenti atmosferici, dell’acqua, ecc.) e quelle ad opera dell’uomo (urbanizzazione, coltivazione, industrializzazione, ecc.).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Acquisire familiarità con la variabilità dei fenomeni atmosferici (venti, nuvole, pioggia, ecc.) e con la periodicità dei fenomeni celesti (dì/notte, percorsi del sole, stagioni).</w:t>
            </w:r>
          </w:p>
          <w:p w:rsidR="00000000" w:rsidDel="00000000" w:rsidP="00000000" w:rsidRDefault="00000000" w:rsidRPr="00000000" w14:paraId="00000038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i momenti significativi nella vita di piante e animali, realizzando allevamenti in classe di piccoli animali, semine in terrari e orti, ecc. Rilevare le più significative somiglianze e differenze nei percorsi di sviluppo di organismi animali e vegetali.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Osservare, con uscite all’esterno, le principali caratteristiche dei terreni e delle acque.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le più evidenti trasformazioni ambientali naturali (ad opera del sole, di agenti atmosferici, dell’acqua, ecc.) e quelle ad opera dell’uomo (urbanizzazione, coltivazione, industrializzazione, ecc.).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acquisire familiarità con la variabilità dei fenomeni atmosferici (venti, nuvole, pioggia, ecc.) e con la periodicità dei fenomeni celesti (dì/notte, percorsi del sole, stagioni).</w:t>
            </w:r>
          </w:p>
          <w:p w:rsidR="00000000" w:rsidDel="00000000" w:rsidP="00000000" w:rsidRDefault="00000000" w:rsidRPr="00000000" w14:paraId="0000003D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 L’uomo i viventi e l’ambiente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numPr>
                <w:ilvl w:val="0"/>
                <w:numId w:val="7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e descrivere le caratteristiche del proprio ambiente.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7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 e prestare attenzione al funzionamento del proprio corpo (fame, sete, dolore, movimento, freddo e caldo, ecc.) per riconoscerlo come organismo complesso, proponendo modelli elementari del suo funzionamento.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7"/>
              </w:numPr>
              <w:shd w:fill="ffffff" w:val="clear"/>
              <w:tabs>
                <w:tab w:val="left" w:pos="565"/>
                <w:tab w:val="left" w:pos="1982"/>
                <w:tab w:val="left" w:pos="2266"/>
              </w:tabs>
              <w:spacing w:line="25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in altri organismi viventi, in relazione con i loro ambienti, bisogni analoghi ai propri.</w:t>
            </w:r>
          </w:p>
          <w:p w:rsidR="00000000" w:rsidDel="00000000" w:rsidP="00000000" w:rsidRDefault="00000000" w:rsidRPr="00000000" w14:paraId="00000042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descrivere le principali caratteristiche del proprio ambiente.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2160" w:right="0" w:firstLine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 prestare attenzione al funzionamento del proprio corpo (fame, sete, dolore, movimento, freddo e caldo, ecc.) per iniziare a riconoscerlo come organismo complesso, intuendone le principali relazioni.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Intuire che altri organismi viventi, in relazione con i loro ambienti, possiedono bisogni analoghi ai propri.</w:t>
            </w:r>
          </w:p>
          <w:p w:rsidR="00000000" w:rsidDel="00000000" w:rsidP="00000000" w:rsidRDefault="00000000" w:rsidRPr="00000000" w14:paraId="00000049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le principali caratteristiche del proprio ambient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e prestare attenzione al funzionamento del proprio corpo (fame, sete, dolore, movimento, freddo e caldo, ecc.) per iniziare a riconoscerlo come organismo complesso.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right="0"/>
              <w:jc w:val="left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65"/>
                <w:tab w:val="left" w:pos="1982"/>
                <w:tab w:val="left" w:pos="2266"/>
              </w:tabs>
              <w:spacing w:after="0" w:before="0" w:line="240" w:lineRule="auto"/>
              <w:ind w:left="560" w:right="0" w:hanging="4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Intuire che altri organismi viventi possiedono bisogni analoghi ai propri.</w:t>
            </w:r>
          </w:p>
          <w:p w:rsidR="00000000" w:rsidDel="00000000" w:rsidP="00000000" w:rsidRDefault="00000000" w:rsidRPr="00000000" w14:paraId="0000004F">
            <w:pPr>
              <w:tabs>
                <w:tab w:val="left" w:pos="565"/>
                <w:tab w:val="left" w:pos="1982"/>
                <w:tab w:val="left" w:pos="2266"/>
              </w:tabs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tabs>
                <w:tab w:val="left" w:pos="565"/>
                <w:tab w:val="left" w:pos="1982"/>
                <w:tab w:val="left" w:pos="2266"/>
              </w:tabs>
              <w:spacing w:after="0" w:line="240" w:lineRule="auto"/>
              <w:ind w:left="560" w:hanging="4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abstractNum w:abstractNumId="7">
    <w:lvl w:ilvl="0">
      <w:start w:val="1"/>
      <w:numFmt w:val="decimal"/>
      <w:lvlText w:val="%1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ind w:left="2160" w:hanging="360"/>
      </w:pPr>
      <w:rPr/>
    </w:lvl>
    <w:lvl w:ilvl="1">
      <w:start w:val="1"/>
      <w:numFmt w:val="lowerLetter"/>
      <w:lvlText w:val="%2."/>
      <w:lvlJc w:val="left"/>
      <w:pPr>
        <w:ind w:left="2880" w:hanging="360"/>
      </w:pPr>
      <w:rPr/>
    </w:lvl>
    <w:lvl w:ilvl="2">
      <w:start w:val="1"/>
      <w:numFmt w:val="lowerRoman"/>
      <w:lvlText w:val="%3."/>
      <w:lvlJc w:val="right"/>
      <w:pPr>
        <w:ind w:left="3600" w:hanging="180"/>
      </w:pPr>
      <w:rPr/>
    </w:lvl>
    <w:lvl w:ilvl="3">
      <w:start w:val="1"/>
      <w:numFmt w:val="decimal"/>
      <w:lvlText w:val="%4."/>
      <w:lvlJc w:val="left"/>
      <w:pPr>
        <w:ind w:left="4320" w:hanging="360"/>
      </w:pPr>
      <w:rPr/>
    </w:lvl>
    <w:lvl w:ilvl="4">
      <w:start w:val="1"/>
      <w:numFmt w:val="lowerLetter"/>
      <w:lvlText w:val="%5."/>
      <w:lvlJc w:val="left"/>
      <w:pPr>
        <w:ind w:left="5040" w:hanging="360"/>
      </w:pPr>
      <w:rPr/>
    </w:lvl>
    <w:lvl w:ilvl="5">
      <w:start w:val="1"/>
      <w:numFmt w:val="lowerRoman"/>
      <w:lvlText w:val="%6."/>
      <w:lvlJc w:val="right"/>
      <w:pPr>
        <w:ind w:left="5760" w:hanging="180"/>
      </w:pPr>
      <w:rPr/>
    </w:lvl>
    <w:lvl w:ilvl="6">
      <w:start w:val="1"/>
      <w:numFmt w:val="decimal"/>
      <w:lvlText w:val="%7."/>
      <w:lvlJc w:val="left"/>
      <w:pPr>
        <w:ind w:left="6480" w:hanging="360"/>
      </w:pPr>
      <w:rPr/>
    </w:lvl>
    <w:lvl w:ilvl="7">
      <w:start w:val="1"/>
      <w:numFmt w:val="lowerLetter"/>
      <w:lvlText w:val="%8."/>
      <w:lvlJc w:val="left"/>
      <w:pPr>
        <w:ind w:left="7200" w:hanging="360"/>
      </w:pPr>
      <w:rPr/>
    </w:lvl>
    <w:lvl w:ilvl="8">
      <w:start w:val="1"/>
      <w:numFmt w:val="lowerRoman"/>
      <w:lvlText w:val="%9."/>
      <w:lvlJc w:val="right"/>
      <w:pPr>
        <w:ind w:left="7920" w:hanging="180"/>
      </w:pPr>
      <w:rPr/>
    </w:lvl>
  </w:abstractNum>
  <w:abstractNum w:abstractNumId="9">
    <w:lvl w:ilvl="0">
      <w:start w:val="1"/>
      <w:numFmt w:val="decimal"/>
      <w:lvlText w:val="%1"/>
      <w:lvlJc w:val="left"/>
      <w:pPr>
        <w:ind w:left="2520" w:hanging="360"/>
      </w:pPr>
      <w:rPr/>
    </w:lvl>
    <w:lvl w:ilvl="1">
      <w:start w:val="1"/>
      <w:numFmt w:val="lowerLetter"/>
      <w:lvlText w:val="%2."/>
      <w:lvlJc w:val="left"/>
      <w:pPr>
        <w:ind w:left="3240" w:hanging="360"/>
      </w:pPr>
      <w:rPr/>
    </w:lvl>
    <w:lvl w:ilvl="2">
      <w:start w:val="1"/>
      <w:numFmt w:val="lowerRoman"/>
      <w:lvlText w:val="%3."/>
      <w:lvlJc w:val="right"/>
      <w:pPr>
        <w:ind w:left="3960" w:hanging="180"/>
      </w:pPr>
      <w:rPr/>
    </w:lvl>
    <w:lvl w:ilvl="3">
      <w:start w:val="1"/>
      <w:numFmt w:val="decimal"/>
      <w:lvlText w:val="%4."/>
      <w:lvlJc w:val="left"/>
      <w:pPr>
        <w:ind w:left="4680" w:hanging="360"/>
      </w:pPr>
      <w:rPr/>
    </w:lvl>
    <w:lvl w:ilvl="4">
      <w:start w:val="1"/>
      <w:numFmt w:val="lowerLetter"/>
      <w:lvlText w:val="%5."/>
      <w:lvlJc w:val="left"/>
      <w:pPr>
        <w:ind w:left="5400" w:hanging="360"/>
      </w:pPr>
      <w:rPr/>
    </w:lvl>
    <w:lvl w:ilvl="5">
      <w:start w:val="1"/>
      <w:numFmt w:val="lowerRoman"/>
      <w:lvlText w:val="%6."/>
      <w:lvlJc w:val="right"/>
      <w:pPr>
        <w:ind w:left="6120" w:hanging="180"/>
      </w:pPr>
      <w:rPr/>
    </w:lvl>
    <w:lvl w:ilvl="6">
      <w:start w:val="1"/>
      <w:numFmt w:val="decimal"/>
      <w:lvlText w:val="%7."/>
      <w:lvlJc w:val="left"/>
      <w:pPr>
        <w:ind w:left="6840" w:hanging="360"/>
      </w:pPr>
      <w:rPr/>
    </w:lvl>
    <w:lvl w:ilvl="7">
      <w:start w:val="1"/>
      <w:numFmt w:val="lowerLetter"/>
      <w:lvlText w:val="%8."/>
      <w:lvlJc w:val="left"/>
      <w:pPr>
        <w:ind w:left="7560" w:hanging="360"/>
      </w:pPr>
      <w:rPr/>
    </w:lvl>
    <w:lvl w:ilvl="8">
      <w:start w:val="1"/>
      <w:numFmt w:val="lowerRoman"/>
      <w:lvlText w:val="%9."/>
      <w:lvlJc w:val="right"/>
      <w:pPr>
        <w:ind w:left="82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