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3790.0" w:type="dxa"/>
        <w:jc w:val="left"/>
        <w:tblInd w:w="-215.0" w:type="dxa"/>
        <w:tblLayout w:type="fixed"/>
        <w:tblLook w:val="0000"/>
      </w:tblPr>
      <w:tblGrid>
        <w:gridCol w:w="1635"/>
        <w:gridCol w:w="4080"/>
        <w:gridCol w:w="4290"/>
        <w:gridCol w:w="3785"/>
        <w:tblGridChange w:id="0">
          <w:tblGrid>
            <w:gridCol w:w="1635"/>
            <w:gridCol w:w="4080"/>
            <w:gridCol w:w="4290"/>
            <w:gridCol w:w="3785"/>
          </w:tblGrid>
        </w:tblGridChange>
      </w:tblGrid>
      <w:tr>
        <w:trPr>
          <w:trHeight w:val="720" w:hRule="atLeast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2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EDUCAZIONE FISICA: CURRICOLO VERTICALE 3-1 PRIMARIA</w:t>
            </w:r>
          </w:p>
        </w:tc>
      </w:tr>
      <w:tr>
        <w:trPr>
          <w:trHeight w:val="720" w:hRule="atLeast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6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Traguardi per lo sviluppo delle competenze alla fine della primaria</w:t>
            </w:r>
          </w:p>
          <w:p w:rsidR="00000000" w:rsidDel="00000000" w:rsidP="00000000" w:rsidRDefault="00000000" w:rsidRPr="00000000" w14:paraId="00000007">
            <w:pPr>
              <w:shd w:fill="ffffff" w:val="clear"/>
              <w:spacing w:before="245" w:lineRule="auto"/>
              <w:ind w:right="38"/>
              <w:jc w:val="both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L'alunno acquisisce consapevolezza di sé attraverso la percezione del proprio corpo e la padronanza degli schemi motori e posturali nel continuo adattamento alle variabili spaziali e temporali contingenti.</w:t>
            </w:r>
          </w:p>
          <w:p w:rsidR="00000000" w:rsidDel="00000000" w:rsidP="00000000" w:rsidRDefault="00000000" w:rsidRPr="00000000" w14:paraId="00000008">
            <w:pPr>
              <w:shd w:fill="ffffff" w:val="clear"/>
              <w:ind w:right="43"/>
              <w:jc w:val="both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Utilizza il linguaggio corporeo e motorio per comunicare ed esprimere i propri stati d'animo, anche attraverso la drammatizzazione e le esperienze ritmico-musicali e coreutiche.</w:t>
            </w:r>
          </w:p>
          <w:p w:rsidR="00000000" w:rsidDel="00000000" w:rsidP="00000000" w:rsidRDefault="00000000" w:rsidRPr="00000000" w14:paraId="00000009">
            <w:pPr>
              <w:shd w:fill="ffffff" w:val="clear"/>
              <w:ind w:right="38"/>
              <w:jc w:val="both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Sperimenta una pluralità di esperienze che permettono di maturare competenze di 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6"/>
                <w:szCs w:val="26"/>
                <w:rtl w:val="0"/>
              </w:rPr>
              <w:t xml:space="preserve">giocosport </w:t>
            </w: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anche come orientamento alla futura pratica sportiva.</w:t>
            </w:r>
          </w:p>
          <w:p w:rsidR="00000000" w:rsidDel="00000000" w:rsidP="00000000" w:rsidRDefault="00000000" w:rsidRPr="00000000" w14:paraId="0000000A">
            <w:pPr>
              <w:shd w:fill="ffffff" w:val="clear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Sperimenta, in forma semplificata e progressivamente sempre più complessa, diverse gestualità tecniche.</w:t>
            </w:r>
          </w:p>
          <w:p w:rsidR="00000000" w:rsidDel="00000000" w:rsidP="00000000" w:rsidRDefault="00000000" w:rsidRPr="00000000" w14:paraId="0000000B">
            <w:pPr>
              <w:shd w:fill="ffffff" w:val="clear"/>
              <w:ind w:right="43"/>
              <w:jc w:val="both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Agisce rispettando i criteri base di sicurezza per sé e per gli altri, sia nel movimento che nell'uso degli attrezzi e trasferisce tale competenza nell'ambiente scolastico ed extrascolastico.</w:t>
            </w:r>
          </w:p>
          <w:p w:rsidR="00000000" w:rsidDel="00000000" w:rsidP="00000000" w:rsidRDefault="00000000" w:rsidRPr="00000000" w14:paraId="0000000C">
            <w:pPr>
              <w:shd w:fill="ffffff" w:val="clear"/>
              <w:ind w:right="34"/>
              <w:jc w:val="both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Riconosce alcuni essenziali principi relativi al proprio benessere psico-fisico legati alla cura del proprio corpo, a un corretto regime alimentare e alla prevenzione dell'uso di sostanze che inducono dipendenza.</w:t>
            </w:r>
          </w:p>
          <w:p w:rsidR="00000000" w:rsidDel="00000000" w:rsidP="00000000" w:rsidRDefault="00000000" w:rsidRPr="00000000" w14:paraId="0000000D">
            <w:pPr>
              <w:shd w:fill="ffffff" w:val="clear"/>
              <w:ind w:right="34"/>
              <w:jc w:val="both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shd w:fill="ffffff" w:val="clear"/>
              <w:tabs>
                <w:tab w:val="left" w:pos="9744"/>
              </w:tabs>
              <w:jc w:val="both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Comprende, all'interno delle varie occasioni di gioco e di sport, il valore delle regole e l'importanza di rispettarle.</w:t>
            </w:r>
          </w:p>
          <w:p w:rsidR="00000000" w:rsidDel="00000000" w:rsidP="00000000" w:rsidRDefault="00000000" w:rsidRPr="00000000" w14:paraId="0000000F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3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Nuclei tematici</w:t>
            </w:r>
          </w:p>
          <w:p w:rsidR="00000000" w:rsidDel="00000000" w:rsidP="00000000" w:rsidRDefault="00000000" w:rsidRPr="00000000" w14:paraId="00000014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5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Obiettivi di apprendimento</w:t>
            </w:r>
          </w:p>
          <w:p w:rsidR="00000000" w:rsidDel="00000000" w:rsidP="00000000" w:rsidRDefault="00000000" w:rsidRPr="00000000" w14:paraId="00000016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7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Obiettivi di apprendimento</w:t>
            </w:r>
          </w:p>
          <w:p w:rsidR="00000000" w:rsidDel="00000000" w:rsidP="00000000" w:rsidRDefault="00000000" w:rsidRPr="00000000" w14:paraId="00000018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9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Obiettivi di apprendimento</w:t>
            </w:r>
          </w:p>
          <w:p w:rsidR="00000000" w:rsidDel="00000000" w:rsidP="00000000" w:rsidRDefault="00000000" w:rsidRPr="00000000" w14:paraId="0000001A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1</w:t>
            </w:r>
          </w:p>
        </w:tc>
      </w:tr>
      <w:tr>
        <w:trPr>
          <w:trHeight w:val="150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1B">
            <w:pPr>
              <w:spacing w:after="0" w:line="240" w:lineRule="auto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A. Il corpo e sua relazione con lo spazio e il tempo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tabs>
                <w:tab w:val="left" w:pos="638"/>
              </w:tabs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Utilizzare e iniziare a coordinare i diversi schemi motori combinati tra loro inizialmente in forma successiva e poi in forma simultanea (correre / saltare, afferrare / lanciare, ecc). </w:t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tabs>
                <w:tab w:val="left" w:pos="638"/>
              </w:tabs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Riconoscere e iniziare a valutare traiettorie, distanze, ritmi esecutivi e brevi successioni temporali delle azioni motorie, sapendo organizzare il proprio movimento nello spazio in relazione a sé, agli oggetti, agli altri.</w:t>
            </w:r>
          </w:p>
          <w:p w:rsidR="00000000" w:rsidDel="00000000" w:rsidP="00000000" w:rsidRDefault="00000000" w:rsidRPr="00000000" w14:paraId="0000001E">
            <w:pPr>
              <w:spacing w:after="0" w:line="240" w:lineRule="auto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tabs>
                <w:tab w:val="left" w:pos="638"/>
              </w:tabs>
              <w:spacing w:after="0" w:before="0" w:line="240" w:lineRule="auto"/>
              <w:ind w:left="108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Utilizzare i diversi schemi motori combinati tra loro inizialmente in forma successiva e avviarsi a gestirli in forma simultanea (correre / saltare, afferrare / lanciare, ecc). </w:t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tabs>
                <w:tab w:val="left" w:pos="638"/>
              </w:tabs>
              <w:spacing w:after="0" w:before="0" w:line="240" w:lineRule="auto"/>
              <w:ind w:left="108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Riconoscere e iniziare a intuire traiettorie, distanze, ritmi esecutivi e brevi successioni temporali delle azioni motorie, sapendo organizzare il proprio movimento nello spazio in relazione a sé e agli oggetti.</w:t>
            </w:r>
          </w:p>
          <w:p w:rsidR="00000000" w:rsidDel="00000000" w:rsidP="00000000" w:rsidRDefault="00000000" w:rsidRPr="00000000" w14:paraId="00000021">
            <w:pPr>
              <w:spacing w:after="0" w:line="240" w:lineRule="auto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tabs>
                <w:tab w:val="left" w:pos="638"/>
              </w:tabs>
              <w:spacing w:after="0" w:before="0" w:line="240" w:lineRule="auto"/>
              <w:ind w:left="108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Utilizzare i diversi schemi motori combinati tra loro in forma successiva e consolidare lo schema corporeo. </w:t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tabs>
                <w:tab w:val="left" w:pos="638"/>
              </w:tabs>
              <w:spacing w:after="0" w:before="0" w:line="240" w:lineRule="auto"/>
              <w:ind w:left="108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Riconoscere e iniziare a  intuire  traiettorie,  distanze, ritmi esecutivi e brevi successioni temporali delle azioni motorie, cominciando a coordinare il proprio movimento nello spazio in relazione a sé e agli oggetti.</w:t>
            </w:r>
          </w:p>
          <w:p w:rsidR="00000000" w:rsidDel="00000000" w:rsidP="00000000" w:rsidRDefault="00000000" w:rsidRPr="00000000" w14:paraId="00000024">
            <w:pPr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spacing w:after="0" w:line="240" w:lineRule="auto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26">
            <w:pPr>
              <w:spacing w:after="0" w:line="240" w:lineRule="auto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B. Il linguaggio del corpo come modalità comunicativo-espressiva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tabs>
                <w:tab w:val="left" w:pos="638"/>
              </w:tabs>
              <w:spacing w:after="0" w:before="0" w:line="240" w:lineRule="auto"/>
              <w:ind w:left="144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Utilizzare in forma originale e creativa modalità espressive e corporee anche attraverso forme di drammatizzazione e danza, iniziando a stimolare  la capacità di trasmettere nel contempo contenuti emozionali.</w:t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4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Eseguire semplici sequenze di movimento o semplici coreografie individuali e collettive ed iniziare ad elaborarle.</w:t>
            </w:r>
          </w:p>
          <w:p w:rsidR="00000000" w:rsidDel="00000000" w:rsidP="00000000" w:rsidRDefault="00000000" w:rsidRPr="00000000" w14:paraId="00000029">
            <w:pPr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spacing w:after="0" w:line="240" w:lineRule="auto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tabs>
                <w:tab w:val="left" w:pos="638"/>
              </w:tabs>
              <w:spacing w:after="0" w:before="0" w:line="240" w:lineRule="auto"/>
              <w:ind w:left="1800" w:right="0" w:hanging="360"/>
              <w:jc w:val="left"/>
              <w:rPr>
                <w:rFonts w:ascii="Arial" w:cs="Arial" w:eastAsia="Arial" w:hAnsi="Arial"/>
                <w:b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Utilizzare in forma originale e creativa modalità espressive e corporee anche attraverso forme di drammatizzazione e danza, cogliendo al  contempo i contenuti emozionali spontanei.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0" w:right="0" w:hanging="360"/>
              <w:jc w:val="left"/>
              <w:rPr>
                <w:rFonts w:ascii="Arial" w:cs="Arial" w:eastAsia="Arial" w:hAnsi="Arial"/>
                <w:b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Eseguire semplici sequenze di movimento o semplici coreografie individuali e collettive.</w:t>
            </w:r>
          </w:p>
          <w:p w:rsidR="00000000" w:rsidDel="00000000" w:rsidP="00000000" w:rsidRDefault="00000000" w:rsidRPr="00000000" w14:paraId="0000002D">
            <w:pPr>
              <w:spacing w:after="0" w:line="240" w:lineRule="auto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tabs>
                <w:tab w:val="left" w:pos="638"/>
              </w:tabs>
              <w:spacing w:after="0" w:before="0" w:line="240" w:lineRule="auto"/>
              <w:ind w:left="0" w:right="0" w:hanging="720"/>
              <w:jc w:val="left"/>
              <w:rPr>
                <w:rFonts w:ascii="Arial" w:cs="Arial" w:eastAsia="Arial" w:hAnsi="Arial"/>
                <w:b w:val="0"/>
                <w:i w:val="1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1  Utilizzare modalità espressive e corporee anche attraverso forme di drammatizzazione e danza, cogliendo al  contempo i contenuti emozionali spontanei.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hanging="72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2  Eseguire semplici sequenze di movimento o semplici coreografie individuali, nel piccolo gruppo e collettive.</w:t>
            </w:r>
          </w:p>
          <w:p w:rsidR="00000000" w:rsidDel="00000000" w:rsidP="00000000" w:rsidRDefault="00000000" w:rsidRPr="00000000" w14:paraId="00000030">
            <w:pPr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spacing w:after="0" w:line="240" w:lineRule="auto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2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32">
            <w:pPr>
              <w:spacing w:after="0" w:line="240" w:lineRule="auto"/>
              <w:rPr>
                <w:rFonts w:ascii="Arial" w:cs="Arial" w:eastAsia="Arial" w:hAnsi="Arial"/>
                <w:b w:val="1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6"/>
                <w:szCs w:val="26"/>
                <w:rtl w:val="0"/>
              </w:rPr>
              <w:t xml:space="preserve">C. Il gioco, lo sport, le regole e il fair play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33">
            <w:pPr>
              <w:widowControl w:val="0"/>
              <w:numPr>
                <w:ilvl w:val="0"/>
                <w:numId w:val="2"/>
              </w:numPr>
              <w:shd w:fill="ffffff" w:val="clear"/>
              <w:tabs>
                <w:tab w:val="left" w:pos="638"/>
              </w:tabs>
              <w:spacing w:after="0" w:lineRule="auto"/>
              <w:ind w:left="720" w:hanging="360"/>
              <w:rPr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Iniziare a conoscere ed applicare correttamente modalità esecutive di diverse proposte di 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6"/>
                <w:szCs w:val="26"/>
                <w:rtl w:val="0"/>
              </w:rPr>
              <w:t xml:space="preserve">gioco sport, </w:t>
            </w: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prediligendo quelle con regole chiare, facilmente praticabili e aggreganti.</w:t>
            </w:r>
          </w:p>
          <w:p w:rsidR="00000000" w:rsidDel="00000000" w:rsidP="00000000" w:rsidRDefault="00000000" w:rsidRPr="00000000" w14:paraId="00000034">
            <w:pPr>
              <w:widowControl w:val="0"/>
              <w:numPr>
                <w:ilvl w:val="0"/>
                <w:numId w:val="2"/>
              </w:numPr>
              <w:shd w:fill="ffffff" w:val="clear"/>
              <w:tabs>
                <w:tab w:val="left" w:pos="638"/>
              </w:tabs>
              <w:spacing w:after="0" w:lineRule="auto"/>
              <w:ind w:left="720" w:hanging="360"/>
              <w:rPr>
                <w:i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Saper utilizzare i più significativi  giochi derivanti dalla tradizione popolare selezionando quelli aventi semplici indicazioni e regole.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widowControl w:val="0"/>
              <w:numPr>
                <w:ilvl w:val="0"/>
                <w:numId w:val="2"/>
              </w:numPr>
              <w:shd w:fill="ffffff" w:val="clear"/>
              <w:tabs>
                <w:tab w:val="left" w:pos="638"/>
              </w:tabs>
              <w:spacing w:after="0" w:lineRule="auto"/>
              <w:ind w:left="720" w:hanging="360"/>
              <w:rPr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Partecipare attivamente a semplici forme di gioco conosciute, organizzate anche in forma di gara, collaborando con gli altri.</w:t>
            </w:r>
          </w:p>
          <w:p w:rsidR="00000000" w:rsidDel="00000000" w:rsidP="00000000" w:rsidRDefault="00000000" w:rsidRPr="00000000" w14:paraId="00000036">
            <w:pPr>
              <w:widowControl w:val="0"/>
              <w:numPr>
                <w:ilvl w:val="0"/>
                <w:numId w:val="2"/>
              </w:numPr>
              <w:shd w:fill="ffffff" w:val="clear"/>
              <w:tabs>
                <w:tab w:val="left" w:pos="638"/>
              </w:tabs>
              <w:spacing w:after="0" w:lineRule="auto"/>
              <w:ind w:left="720" w:hanging="360"/>
              <w:rPr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Rispettare le regole nella competizione sportiva; saper accettare la sconfitta con equilibrio, e vivere la vittoria esprimendo rispetto nei confronti dei perdenti, accettando le diversità, iniziando a manifestare un generale senso di responsabilità.</w:t>
            </w:r>
          </w:p>
          <w:p w:rsidR="00000000" w:rsidDel="00000000" w:rsidP="00000000" w:rsidRDefault="00000000" w:rsidRPr="00000000" w14:paraId="00000037">
            <w:pPr>
              <w:spacing w:after="0" w:line="240" w:lineRule="auto"/>
              <w:jc w:val="both"/>
              <w:rPr>
                <w:rFonts w:ascii="Arial" w:cs="Arial" w:eastAsia="Arial" w:hAnsi="Arial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38">
            <w:pPr>
              <w:widowControl w:val="0"/>
              <w:numPr>
                <w:ilvl w:val="0"/>
                <w:numId w:val="3"/>
              </w:numPr>
              <w:shd w:fill="ffffff" w:val="clear"/>
              <w:tabs>
                <w:tab w:val="left" w:pos="638"/>
              </w:tabs>
              <w:spacing w:after="0" w:lineRule="auto"/>
              <w:ind w:left="720" w:hanging="360"/>
              <w:rPr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Partecipare a diverse proposte di 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6"/>
                <w:szCs w:val="26"/>
                <w:rtl w:val="0"/>
              </w:rPr>
              <w:t xml:space="preserve">gioco sport, </w:t>
            </w: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prediligendo quelle con poche e semplici regole. </w:t>
            </w:r>
          </w:p>
          <w:p w:rsidR="00000000" w:rsidDel="00000000" w:rsidP="00000000" w:rsidRDefault="00000000" w:rsidRPr="00000000" w14:paraId="00000039">
            <w:pPr>
              <w:widowControl w:val="0"/>
              <w:numPr>
                <w:ilvl w:val="0"/>
                <w:numId w:val="3"/>
              </w:numPr>
              <w:shd w:fill="ffffff" w:val="clear"/>
              <w:tabs>
                <w:tab w:val="left" w:pos="638"/>
              </w:tabs>
              <w:spacing w:after="0" w:lineRule="auto"/>
              <w:ind w:left="720" w:hanging="360"/>
              <w:rPr>
                <w:i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Saper utilizzare i più significativi  giochi attinenti al proprio vissuto e inerenti la tradizione popolare selezionando quelli aventi semplici e indicazioni e regole.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widowControl w:val="0"/>
              <w:numPr>
                <w:ilvl w:val="0"/>
                <w:numId w:val="3"/>
              </w:numPr>
              <w:shd w:fill="ffffff" w:val="clear"/>
              <w:tabs>
                <w:tab w:val="left" w:pos="638"/>
              </w:tabs>
              <w:spacing w:after="0" w:lineRule="auto"/>
              <w:ind w:left="720" w:hanging="360"/>
              <w:rPr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Iniziare a partecipare  attivamente a semplici forme di gioco conosciute, organizzate anche in forma di gara, collaborando con gli altri.</w:t>
            </w:r>
          </w:p>
          <w:p w:rsidR="00000000" w:rsidDel="00000000" w:rsidP="00000000" w:rsidRDefault="00000000" w:rsidRPr="00000000" w14:paraId="0000003B">
            <w:pPr>
              <w:widowControl w:val="0"/>
              <w:numPr>
                <w:ilvl w:val="0"/>
                <w:numId w:val="3"/>
              </w:numPr>
              <w:shd w:fill="ffffff" w:val="clear"/>
              <w:tabs>
                <w:tab w:val="left" w:pos="638"/>
              </w:tabs>
              <w:spacing w:after="0" w:lineRule="auto"/>
              <w:ind w:left="720" w:hanging="360"/>
              <w:rPr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Iniziare a conoscere e rispettare le regole nella competizione sportiva; saper accettare la sconfitta con equilibrio, e vivere la vittoria esprimendo rispetto nei confronti dei perdenti, accettando le diversità, comprendendo il valore e le conseguenze  delle proprie azioni. </w:t>
            </w:r>
          </w:p>
          <w:p w:rsidR="00000000" w:rsidDel="00000000" w:rsidP="00000000" w:rsidRDefault="00000000" w:rsidRPr="00000000" w14:paraId="0000003C">
            <w:pPr>
              <w:spacing w:after="0" w:line="240" w:lineRule="auto"/>
              <w:jc w:val="both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D">
            <w:pPr>
              <w:widowControl w:val="0"/>
              <w:numPr>
                <w:ilvl w:val="0"/>
                <w:numId w:val="4"/>
              </w:numPr>
              <w:shd w:fill="ffffff" w:val="clear"/>
              <w:tabs>
                <w:tab w:val="left" w:pos="638"/>
              </w:tabs>
              <w:spacing w:after="0" w:lineRule="auto"/>
              <w:ind w:left="720" w:hanging="360"/>
              <w:rPr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Iniziare a partecipare a diverse proposte di 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6"/>
                <w:szCs w:val="26"/>
                <w:rtl w:val="0"/>
              </w:rPr>
              <w:t xml:space="preserve">gioco sport, </w:t>
            </w: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prediligendo quelle con poche e semplici regole. </w:t>
            </w:r>
          </w:p>
          <w:p w:rsidR="00000000" w:rsidDel="00000000" w:rsidP="00000000" w:rsidRDefault="00000000" w:rsidRPr="00000000" w14:paraId="0000003E">
            <w:pPr>
              <w:widowControl w:val="0"/>
              <w:numPr>
                <w:ilvl w:val="0"/>
                <w:numId w:val="4"/>
              </w:numPr>
              <w:shd w:fill="ffffff" w:val="clear"/>
              <w:tabs>
                <w:tab w:val="left" w:pos="638"/>
              </w:tabs>
              <w:spacing w:after="0" w:lineRule="auto"/>
              <w:ind w:left="720" w:hanging="360"/>
              <w:rPr>
                <w:i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Iniziare ad utilizzare i più significativi  giochi attinenti al proprio vissuto e inerenti la tradizione popolare selezionando quelli aventi semplici e indicazioni e regole.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widowControl w:val="0"/>
              <w:numPr>
                <w:ilvl w:val="0"/>
                <w:numId w:val="4"/>
              </w:numPr>
              <w:shd w:fill="ffffff" w:val="clear"/>
              <w:tabs>
                <w:tab w:val="left" w:pos="638"/>
              </w:tabs>
              <w:spacing w:after="0" w:lineRule="auto"/>
              <w:ind w:left="720" w:hanging="360"/>
              <w:rPr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Iniziare a partecipare  attivamente a semplici forme di gioco conosciute, collaborando con gli altri.</w:t>
            </w:r>
          </w:p>
          <w:p w:rsidR="00000000" w:rsidDel="00000000" w:rsidP="00000000" w:rsidRDefault="00000000" w:rsidRPr="00000000" w14:paraId="00000040">
            <w:pPr>
              <w:widowControl w:val="0"/>
              <w:numPr>
                <w:ilvl w:val="0"/>
                <w:numId w:val="4"/>
              </w:numPr>
              <w:shd w:fill="ffffff" w:val="clear"/>
              <w:tabs>
                <w:tab w:val="left" w:pos="638"/>
              </w:tabs>
              <w:spacing w:after="0" w:lineRule="auto"/>
              <w:ind w:left="720" w:hanging="360"/>
              <w:rPr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Avviare alla conoscenza e al rispetto delle  regole nella competizione sportiva; iniziare a vivere e a saper accettare la sconfitta con equilibrio, e vivere la vittoria esprimendo rispetto nei confronti dei perdenti, accettando le diversità, iniziando a comprendere il valore e le conseguenze delle proprie azioni. </w:t>
            </w:r>
          </w:p>
          <w:p w:rsidR="00000000" w:rsidDel="00000000" w:rsidP="00000000" w:rsidRDefault="00000000" w:rsidRPr="00000000" w14:paraId="00000041">
            <w:pPr>
              <w:widowControl w:val="0"/>
              <w:shd w:fill="ffffff" w:val="clear"/>
              <w:tabs>
                <w:tab w:val="left" w:pos="638"/>
              </w:tabs>
              <w:spacing w:after="0" w:lineRule="auto"/>
              <w:ind w:left="720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spacing w:after="0" w:line="240" w:lineRule="auto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2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43">
            <w:pPr>
              <w:spacing w:after="0" w:line="240" w:lineRule="auto"/>
              <w:rPr>
                <w:rFonts w:ascii="Arial" w:cs="Arial" w:eastAsia="Arial" w:hAnsi="Arial"/>
                <w:b w:val="1"/>
                <w:color w:val="000000"/>
                <w:sz w:val="26"/>
                <w:szCs w:val="26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6"/>
                <w:szCs w:val="26"/>
                <w:rtl w:val="0"/>
              </w:rPr>
              <w:t xml:space="preserve">D. Salute e benessere, prevenzio-ne e sicurezza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44">
            <w:pPr>
              <w:widowControl w:val="0"/>
              <w:numPr>
                <w:ilvl w:val="0"/>
                <w:numId w:val="5"/>
              </w:numPr>
              <w:shd w:fill="ffffff" w:val="clear"/>
              <w:tabs>
                <w:tab w:val="left" w:pos="638"/>
              </w:tabs>
              <w:spacing w:after="0" w:lineRule="auto"/>
              <w:ind w:left="720" w:hanging="360"/>
              <w:rPr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Riconoscere le situazioni di pericolo nell’ambiente di vita e prevederne il verificarsi; scegliere ed adottare le più adeguate strategie comportamentali per evitarle. </w:t>
            </w:r>
          </w:p>
          <w:p w:rsidR="00000000" w:rsidDel="00000000" w:rsidP="00000000" w:rsidRDefault="00000000" w:rsidRPr="00000000" w14:paraId="00000045">
            <w:pPr>
              <w:widowControl w:val="0"/>
              <w:numPr>
                <w:ilvl w:val="0"/>
                <w:numId w:val="5"/>
              </w:numPr>
              <w:shd w:fill="ffffff" w:val="clear"/>
              <w:tabs>
                <w:tab w:val="left" w:pos="638"/>
              </w:tabs>
              <w:spacing w:after="0" w:lineRule="auto"/>
              <w:ind w:left="720" w:hanging="360"/>
              <w:rPr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Iniziare a gestire  autonomamente le regole fondamentali di una sana alimentazione integrandole con un adeguato e mirato esercizio fisico.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46">
            <w:pPr>
              <w:widowControl w:val="0"/>
              <w:numPr>
                <w:ilvl w:val="0"/>
                <w:numId w:val="6"/>
              </w:numPr>
              <w:shd w:fill="ffffff" w:val="clear"/>
              <w:tabs>
                <w:tab w:val="left" w:pos="638"/>
              </w:tabs>
              <w:spacing w:after="0" w:lineRule="auto"/>
              <w:ind w:left="720" w:hanging="360"/>
              <w:rPr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Riconoscere le più evidenti situazioni di pericolo nell’ambiente di vita ed adottare adeguate strategie comportamentali per evitarle. </w:t>
            </w:r>
          </w:p>
          <w:p w:rsidR="00000000" w:rsidDel="00000000" w:rsidP="00000000" w:rsidRDefault="00000000" w:rsidRPr="00000000" w14:paraId="00000047">
            <w:pPr>
              <w:widowControl w:val="0"/>
              <w:numPr>
                <w:ilvl w:val="0"/>
                <w:numId w:val="6"/>
              </w:numPr>
              <w:shd w:fill="ffffff" w:val="clear"/>
              <w:tabs>
                <w:tab w:val="left" w:pos="638"/>
              </w:tabs>
              <w:spacing w:after="0" w:lineRule="auto"/>
              <w:ind w:left="720" w:hanging="360"/>
              <w:rPr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Conoscere sempre più dettagliatamente  le regole fondamentali per una sana alimentazione intuendone la salutare relazione con l’esercizio fisico.</w:t>
            </w:r>
          </w:p>
          <w:p w:rsidR="00000000" w:rsidDel="00000000" w:rsidP="00000000" w:rsidRDefault="00000000" w:rsidRPr="00000000" w14:paraId="00000048">
            <w:pPr>
              <w:widowControl w:val="0"/>
              <w:shd w:fill="ffffff" w:val="clear"/>
              <w:tabs>
                <w:tab w:val="left" w:pos="638"/>
              </w:tabs>
              <w:spacing w:after="0" w:lineRule="auto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9">
            <w:pPr>
              <w:widowControl w:val="0"/>
              <w:numPr>
                <w:ilvl w:val="0"/>
                <w:numId w:val="7"/>
              </w:numPr>
              <w:shd w:fill="ffffff" w:val="clear"/>
              <w:tabs>
                <w:tab w:val="left" w:pos="638"/>
              </w:tabs>
              <w:spacing w:after="0" w:lineRule="auto"/>
              <w:ind w:left="720" w:hanging="360"/>
              <w:rPr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Saper intuire le più evidenti situazioni di pericolo nell’ambiente di vita ed adottare adeguate strategie comportamentali per evitarle. </w:t>
            </w:r>
          </w:p>
          <w:p w:rsidR="00000000" w:rsidDel="00000000" w:rsidP="00000000" w:rsidRDefault="00000000" w:rsidRPr="00000000" w14:paraId="0000004A">
            <w:pPr>
              <w:widowControl w:val="0"/>
              <w:numPr>
                <w:ilvl w:val="0"/>
                <w:numId w:val="7"/>
              </w:numPr>
              <w:shd w:fill="ffffff" w:val="clear"/>
              <w:tabs>
                <w:tab w:val="left" w:pos="638"/>
              </w:tabs>
              <w:spacing w:after="0" w:lineRule="auto"/>
              <w:ind w:left="720" w:hanging="360"/>
              <w:rPr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Iniziare a conoscere le regole fondamentali per una sana alimentazione intuendone la salutare relazione con l’esercizio fisico.</w:t>
            </w:r>
          </w:p>
        </w:tc>
      </w:tr>
    </w:tbl>
    <w:p w:rsidR="00000000" w:rsidDel="00000000" w:rsidP="00000000" w:rsidRDefault="00000000" w:rsidRPr="00000000" w14:paraId="0000004B">
      <w:pPr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rtl w:val="0"/>
        </w:rPr>
      </w:r>
    </w:p>
    <w:sectPr>
      <w:pgSz w:h="11906" w:w="16838"/>
      <w:pgMar w:bottom="1134" w:top="1134" w:left="1418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"/>
      <w:lvlJc w:val="left"/>
      <w:pPr>
        <w:ind w:left="1080" w:hanging="360"/>
      </w:pPr>
      <w:rPr>
        <w:rFonts w:ascii="Arial" w:cs="Arial" w:eastAsia="Arial" w:hAnsi="Arial"/>
      </w:rPr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abstractNum w:abstractNumId="2">
    <w:lvl w:ilvl="0">
      <w:start w:val="1"/>
      <w:numFmt w:val="decimal"/>
      <w:lvlText w:val="%1"/>
      <w:lvlJc w:val="right"/>
      <w:pPr>
        <w:ind w:left="720" w:hanging="360"/>
      </w:pPr>
      <w:rPr>
        <w:rFonts w:ascii="Arial" w:cs="Arial" w:eastAsia="Arial" w:hAnsi="Arial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decimal"/>
      <w:lvlText w:val="%1"/>
      <w:lvlJc w:val="right"/>
      <w:pPr>
        <w:ind w:left="720" w:hanging="360"/>
      </w:pPr>
      <w:rPr>
        <w:rFonts w:ascii="Arial" w:cs="Arial" w:eastAsia="Arial" w:hAnsi="Arial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4">
    <w:lvl w:ilvl="0">
      <w:start w:val="1"/>
      <w:numFmt w:val="decimal"/>
      <w:lvlText w:val="%1"/>
      <w:lvlJc w:val="right"/>
      <w:pPr>
        <w:ind w:left="720" w:hanging="360"/>
      </w:pPr>
      <w:rPr>
        <w:rFonts w:ascii="Arial" w:cs="Arial" w:eastAsia="Arial" w:hAnsi="Arial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5">
    <w:lvl w:ilvl="0">
      <w:start w:val="1"/>
      <w:numFmt w:val="decimal"/>
      <w:lvlText w:val="%1"/>
      <w:lvlJc w:val="right"/>
      <w:pPr>
        <w:ind w:left="720" w:hanging="360"/>
      </w:pPr>
      <w:rPr>
        <w:rFonts w:ascii="Arial" w:cs="Arial" w:eastAsia="Arial" w:hAnsi="Arial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6">
    <w:lvl w:ilvl="0">
      <w:start w:val="1"/>
      <w:numFmt w:val="decimal"/>
      <w:lvlText w:val="%1"/>
      <w:lvlJc w:val="right"/>
      <w:pPr>
        <w:ind w:left="720" w:hanging="360"/>
      </w:pPr>
      <w:rPr>
        <w:rFonts w:ascii="Arial" w:cs="Arial" w:eastAsia="Arial" w:hAnsi="Arial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7">
    <w:lvl w:ilvl="0">
      <w:start w:val="1"/>
      <w:numFmt w:val="decimal"/>
      <w:lvlText w:val="%1"/>
      <w:lvlJc w:val="right"/>
      <w:pPr>
        <w:ind w:left="720" w:hanging="360"/>
      </w:pPr>
      <w:rPr>
        <w:rFonts w:ascii="Arial" w:cs="Arial" w:eastAsia="Arial" w:hAnsi="Arial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8">
    <w:lvl w:ilvl="0">
      <w:start w:val="1"/>
      <w:numFmt w:val="decimal"/>
      <w:lvlText w:val="%1"/>
      <w:lvlJc w:val="left"/>
      <w:pPr>
        <w:ind w:left="144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9">
    <w:lvl w:ilvl="0">
      <w:start w:val="1"/>
      <w:numFmt w:val="decimal"/>
      <w:lvlText w:val="%1"/>
      <w:lvlJc w:val="left"/>
      <w:pPr>
        <w:ind w:left="180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2520" w:hanging="360"/>
      </w:pPr>
      <w:rPr/>
    </w:lvl>
    <w:lvl w:ilvl="2">
      <w:start w:val="1"/>
      <w:numFmt w:val="lowerRoman"/>
      <w:lvlText w:val="%3."/>
      <w:lvlJc w:val="right"/>
      <w:pPr>
        <w:ind w:left="3240" w:hanging="180"/>
      </w:pPr>
      <w:rPr/>
    </w:lvl>
    <w:lvl w:ilvl="3">
      <w:start w:val="1"/>
      <w:numFmt w:val="decimal"/>
      <w:lvlText w:val="%4."/>
      <w:lvlJc w:val="left"/>
      <w:pPr>
        <w:ind w:left="3960" w:hanging="360"/>
      </w:pPr>
      <w:rPr/>
    </w:lvl>
    <w:lvl w:ilvl="4">
      <w:start w:val="1"/>
      <w:numFmt w:val="lowerLetter"/>
      <w:lvlText w:val="%5."/>
      <w:lvlJc w:val="left"/>
      <w:pPr>
        <w:ind w:left="4680" w:hanging="360"/>
      </w:pPr>
      <w:rPr/>
    </w:lvl>
    <w:lvl w:ilvl="5">
      <w:start w:val="1"/>
      <w:numFmt w:val="lowerRoman"/>
      <w:lvlText w:val="%6."/>
      <w:lvlJc w:val="right"/>
      <w:pPr>
        <w:ind w:left="5400" w:hanging="180"/>
      </w:pPr>
      <w:rPr/>
    </w:lvl>
    <w:lvl w:ilvl="6">
      <w:start w:val="1"/>
      <w:numFmt w:val="decimal"/>
      <w:lvlText w:val="%7."/>
      <w:lvlJc w:val="left"/>
      <w:pPr>
        <w:ind w:left="6120" w:hanging="360"/>
      </w:pPr>
      <w:rPr/>
    </w:lvl>
    <w:lvl w:ilvl="7">
      <w:start w:val="1"/>
      <w:numFmt w:val="lowerLetter"/>
      <w:lvlText w:val="%8."/>
      <w:lvlJc w:val="left"/>
      <w:pPr>
        <w:ind w:left="6840" w:hanging="360"/>
      </w:pPr>
      <w:rPr/>
    </w:lvl>
    <w:lvl w:ilvl="8">
      <w:start w:val="1"/>
      <w:numFmt w:val="lowerRoman"/>
      <w:lvlText w:val="%9."/>
      <w:lvlJc w:val="right"/>
      <w:pPr>
        <w:ind w:left="7560" w:hanging="180"/>
      </w:pPr>
      <w:rPr/>
    </w:lvl>
  </w:abstractNum>
  <w:abstractNum w:abstractNumId="10">
    <w:lvl w:ilvl="0">
      <w:start w:val="1"/>
      <w:numFmt w:val="decimal"/>
      <w:lvlText w:val="%1"/>
      <w:lvlJc w:val="left"/>
      <w:pPr>
        <w:ind w:left="1080" w:hanging="360"/>
      </w:pPr>
      <w:rPr/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abstractNum w:abstractNumId="11">
    <w:lvl w:ilvl="0">
      <w:start w:val="1"/>
      <w:numFmt w:val="decimal"/>
      <w:lvlText w:val="%1"/>
      <w:lvlJc w:val="left"/>
      <w:pPr>
        <w:ind w:left="720" w:hanging="360"/>
      </w:pPr>
      <w:rPr>
        <w:rFonts w:ascii="Arial" w:cs="Arial" w:eastAsia="Arial" w:hAnsi="Arial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