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6059"/>
        <w:gridCol w:w="6096"/>
        <w:tblGridChange w:id="0">
          <w:tblGrid>
            <w:gridCol w:w="1635"/>
            <w:gridCol w:w="6059"/>
            <w:gridCol w:w="6096"/>
          </w:tblGrid>
        </w:tblGridChange>
      </w:tblGrid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ARTE E IMMAGINE: CURRICOLO VERTICALE 5-4 PRIMARIA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6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0A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3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 Esprimersi e comunicare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Elaborare creativamente produzioni personali e autentiche per esprimere sensazioni ed emozioni;</w:t>
              <w:br w:type="textWrapping"/>
              <w:t xml:space="preserve">rappresentare e comunicare la realtà percepita;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Trasformare immagini e materiali ricercando soluzioni figurative originali.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Sperimentare strumenti e tecniche diverse per realizzare prodotti grafici, plastici, pittorici e multimediali.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Introdurre nelle proprie produzioni creative elementi linguistici e stilistici scoperti osservando immagini e opere d'arte.</w:t>
            </w:r>
          </w:p>
          <w:p w:rsidR="00000000" w:rsidDel="00000000" w:rsidP="00000000" w:rsidRDefault="00000000" w:rsidRPr="00000000" w14:paraId="00000018">
            <w:pPr>
              <w:ind w:left="560" w:hanging="425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Elaborare produzioni personali per esprimere sensazioni ed emozioni;</w:t>
              <w:br w:type="textWrapping"/>
              <w:t xml:space="preserve">rappresentare e iniziare a comunicare la realtà percepita sia dal punto di vista descrittivo che semantico;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Trasformare immagini e materiali scegliendo tra varie  soluzioni figurative proposte.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Con la guida dell’insegnante sperimentare strumenti e tecniche diverse per realizzare prodotti grafici, plastici, pittorici e multimediali.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introdurre nelle proprie produzioni creative elementi linguistici e stilistici scoperti osservando immagini e opere d'arte.</w:t>
            </w:r>
          </w:p>
          <w:p w:rsidR="00000000" w:rsidDel="00000000" w:rsidP="00000000" w:rsidRDefault="00000000" w:rsidRPr="00000000" w14:paraId="0000001D">
            <w:pPr>
              <w:ind w:left="560" w:hanging="425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 Osservare e leggere immagini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Guardare e osservare con consapevolezza un'immagine e gli oggetti presenti nell'ambiente descrivendo gli elementi formali, utilizzando le regole della percezione visiva e l'orientamento nello spazio.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in un testo iconico-visivo gli elementi grammaticali e tecnici del linguaggio visivo (linee, colori, forme, volume, spazio) individuando il loro significato espressivo.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 nel linguaggio del fumetto, filmico e audiovisivo le diverse tipologie di codici, le sequenze narrative e decodificare in forma elementare i diversi significati.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Guardare e osservare un'immagine e gli oggetti presenti nell'ambiente descrivendo i principali elementi formali, utilizzando le regole della percezione visiva e l'orientamento nello spazio.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in un testo iconico-visivo i principali elementi grammaticali e tecnici del linguaggio visivo (linee, colori, forme, spazio), iniziando a individuare il loro specifico significato espressivo.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 nel linguaggio del fumetto, filmico e audiovisivo le diverse tipologie di codici, le sequenze narrative e iniziare a decodificare in forma elementare i diversi significati.</w:t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6">
            <w:pPr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 Comprendere e apprezzare opere d’arte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560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Individuare in un'opera d'arte, sia antica che moderna, gli elementi essenziali della forma, del linguaggio, della tecnica e dello stile dell'artista per comprenderne il messaggio e la funzione.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2"/>
              </w:numPr>
              <w:ind w:left="560" w:hanging="425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Familiarizzare con alcune forme di arte e di produzione artigianale appartenenti alla propria e ad altre culture.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2"/>
              </w:numPr>
              <w:ind w:left="560" w:hanging="425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e apprezzare nel proprio territorio gli aspetti più caratteristici del patrimonio ambientale e urbanistico e i principali monumenti storico-artistici,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con particolare riferimento a quelli inerenti le civiltà storiche studiate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Individuare in un'opera d'arte, sia antica che moderna, gli elementi essenziali della forma, del linguaggio, della tecnica e dello stile dell'artista per iniziare a comprenderne il messaggio e la funzione.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Familiarizzare con alcune tra le più significative  forme di arte e produzione artigianale appartenenti alla propria e ad altre culture.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Riconoscere e apprezzare nel proprio territorio gli aspetti più caratteristici del patrimonio ambientale</w:t>
              <w:br w:type="textWrapping"/>
              <w:t xml:space="preserve">e urbanistico e i principali monumenti storico-artistici con particolare riferimento a quelli inerenti le civiltà storiche studiate.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4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