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88.0" w:type="dxa"/>
        <w:jc w:val="left"/>
        <w:tblInd w:w="-215.0" w:type="dxa"/>
        <w:tblLayout w:type="fixed"/>
        <w:tblLook w:val="0000"/>
      </w:tblPr>
      <w:tblGrid>
        <w:gridCol w:w="1635"/>
        <w:gridCol w:w="3933"/>
        <w:gridCol w:w="4020"/>
        <w:gridCol w:w="4200"/>
        <w:tblGridChange w:id="0">
          <w:tblGrid>
            <w:gridCol w:w="1635"/>
            <w:gridCol w:w="3933"/>
            <w:gridCol w:w="4020"/>
            <w:gridCol w:w="4200"/>
          </w:tblGrid>
        </w:tblGridChange>
      </w:tblGrid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MATEMATICA: CURRICOLO VERTICALE 3-1 PRIMARIA</w:t>
            </w:r>
          </w:p>
        </w:tc>
      </w:tr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07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L’alunno si muove con sicurezza nel calcolo scritto e mentale con i numeri naturali e sa valutare l’opportunità di ricorrere a una calcolatrice.</w:t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Riconosce e rappresenta forme del piano e dello spazio, relazioni e strutture che si trovano in natura oche sono state create dall’uomo.</w:t>
            </w:r>
          </w:p>
          <w:p w:rsidR="00000000" w:rsidDel="00000000" w:rsidP="00000000" w:rsidRDefault="00000000" w:rsidRPr="00000000" w14:paraId="00000009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Descrive, denomina e classifica figure in base a caratteristiche geometriche, ne determina misure, progetta e costruisce modelli concreti di vario tipo.</w:t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Utilizza strumenti per il disegno geometrico (riga, compasso, squadra) e i più comuni strumenti di misura (metro, goniometro...).</w:t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Ricerca dati per ricavare informazioni e costruisce rappresentazioni (tabelle e grafici). Ricava informazioni anche da dati rappresentati in tabelle e grafici.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Riconosce e quantifica, in casi semplici, situazioni di incertezza.</w:t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Legge e comprende testi che coinvolgono aspetti logici e matematici.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Riesce a risolvere facili problemi in tutti gli ambiti di contenuto, mantenendo il controllo sia sul processo risolutivo, sia sui risultati. Descrive il procedimento seguito e riconosce strategie di soluzione diverse dalla propria.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Costruisce ragionamenti formulando ipotesi, sostenendo le proprie idee e confrontandosi con il punto di vista di altri.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Riconosce e utilizza rappresentazioni diverse di oggetti matematici (numeri decimali, frazioni, percentuali, scale di riduzione, ...).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Sviluppa un atteggiamento positivo rispetto alla matematica, attraverso esperienze significative, che gli hanno fatto intuire come gli strumenti matematici che ha imparato ad utilizzare siano utili per operare nella realtà.</w:t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Numeri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1. Contare oggetti o eventi, a voce e mentalmente, in senso progressivo e regressivo per salti di due, tre...</w:t>
            </w:r>
          </w:p>
          <w:p w:rsidR="00000000" w:rsidDel="00000000" w:rsidP="00000000" w:rsidRDefault="00000000" w:rsidRPr="00000000" w14:paraId="0000002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2. Leggere e scrivere i numeri naturali entro il primo ordine delle migliaia in notazione decimale, avendo consapevolezza della notazione posizionale; confrontarli e ordinarli, anche rappresentandoli sulla retta.</w:t>
            </w:r>
          </w:p>
          <w:p w:rsidR="00000000" w:rsidDel="00000000" w:rsidP="00000000" w:rsidRDefault="00000000" w:rsidRPr="00000000" w14:paraId="00000028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3. Eseguire mentalmente semplici operazioni con i numeri naturali e verbalizzare le procedure di calcolo.</w:t>
            </w:r>
          </w:p>
          <w:p w:rsidR="00000000" w:rsidDel="00000000" w:rsidP="00000000" w:rsidRDefault="00000000" w:rsidRPr="00000000" w14:paraId="0000002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4. Conoscere con sicurezza le tabelline della moltiplicazione dei numeri fino a 10. Eseguire le operazioni con i numeri naturali con gli algoritmi scritti usuali.</w:t>
            </w:r>
          </w:p>
          <w:p w:rsidR="00000000" w:rsidDel="00000000" w:rsidP="00000000" w:rsidRDefault="00000000" w:rsidRPr="00000000" w14:paraId="0000003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5. Esplorare, rappresentare, risolvere situazioni problematiche matematiche e non.</w:t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6. Leggere, scrivere, confrontare numeri decimali, rappresentarli sulla retta ed eseguire semplici addizioni e sottrazioni, anche con riferimento alle monete o ai risultati di semplici misure.</w:t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 Contare oggetti o eventi, a voce e mentalmente, in senso progressivo e regressivo e per salti di due, tre,…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 Leggere e scrivere i numeri naturali fino all’ordine delle centinaia, avendo consapevolezza della notazione posizionale; confrontarli e ordinarli, anche rappresentandoli sulla retta. Conoscere il valore della terza cifra nell’ordine posizionale.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 Eseguire mentalmente semplici operazioni con i numeri naturali entro il 100 (ordine delle centinaia) e verbalizzare le procedure di calcolo.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4. </w:t>
            </w:r>
            <w:r w:rsidDel="00000000" w:rsidR="00000000" w:rsidRPr="00000000">
              <w:rPr>
                <w:color w:val="000000"/>
                <w:rtl w:val="0"/>
              </w:rPr>
              <w:t xml:space="preserve">Intuire il concetto di moltiplicazione come addizione ripetuta utilizzando anche la rappresentazione iconica (schieramenti).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Conoscere le tabelline della moltiplicazione dei numeri fino a 10.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5. Eseguire le operazioni di addizione, sottrazione e moltiplicazione entro il 100 con gli algoritmi usati. Compiere esperienze di divisione.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6. Risolvere semplici situazioni problematiche utilizzando le quattro operazioni.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1a.Acquisire il concetto di quantità abbinata al simbolo numerico.                   1b. Acquisire il concetto di decina. 1c.Confrontare i numeri (maggiore, minore, uguale). 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1d. Contare oggetti o eventi, a voce e mentalmente, in senso progressivo e regressivo fino a 20.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Leggere e scrivere i numeri naturali entro il 20, avendo consapevolezza della notazione posizionale; confrontarli e ordinarli, anche rappresentandoli sulla retta.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Eseguire mentalmente semplici operazioni con i numeri naturali entro il 20 e iniziare a verbalizzare le procedure di calcolo.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Compiere esperienze di ripetizione di quantità uguali.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Eseguire le operazioni di addizione e sottrazione con i numeri naturali entro il 20 con gli algoritmi scritti usuali.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Risolvere semplici situazioni problematiche utilizzando le operazioni di addizione e sottrazione.</w:t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4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6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Spazio e figure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1. Percepire la propria posizione nello spazio.</w:t>
            </w:r>
          </w:p>
          <w:p w:rsidR="00000000" w:rsidDel="00000000" w:rsidP="00000000" w:rsidRDefault="00000000" w:rsidRPr="00000000" w14:paraId="0000006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2. Comunicare la posizione di oggetti nello spazio fisico sia rispetto al soggetto, sia rispetto ad altre persone o oggetti, usando termini adeguati (sopra/sotto, davanti/ dietro, destra/ sinistra, dentro/fuori). </w:t>
            </w:r>
          </w:p>
          <w:p w:rsidR="00000000" w:rsidDel="00000000" w:rsidP="00000000" w:rsidRDefault="00000000" w:rsidRPr="00000000" w14:paraId="00000071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3. Eseguire un semplice percorso partendo dalla descrizione verbale o dal disegno; descrivere un percorso che si sta facendo e dare le istruzioni a qualcuno perché compia un percorso desiderato.</w:t>
            </w:r>
          </w:p>
          <w:p w:rsidR="00000000" w:rsidDel="00000000" w:rsidP="00000000" w:rsidRDefault="00000000" w:rsidRPr="00000000" w14:paraId="00000073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4. Riconoscere, denominare e descrivere le principali figure geometriche piane </w:t>
            </w:r>
          </w:p>
          <w:p w:rsidR="00000000" w:rsidDel="00000000" w:rsidP="00000000" w:rsidRDefault="00000000" w:rsidRPr="00000000" w14:paraId="00000075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5. Disegnare figure geometriche e costruire modelli materiali anche nello spazio.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 Avere consapevolezza della propria posizione nello spazio tenendo conto di punti di riferimento condivisi.</w:t>
            </w:r>
          </w:p>
          <w:p w:rsidR="00000000" w:rsidDel="00000000" w:rsidP="00000000" w:rsidRDefault="00000000" w:rsidRPr="00000000" w14:paraId="0000007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 Comunicare la posizione di oggetti nello spazio fisico, sia rispetto al soggetto, sia rispetto ad altre persone o oggetti, usando termini adeguati (sopra/sotto, davanti/dietro, destra/sinistra, dentro/fuori).</w:t>
            </w:r>
          </w:p>
          <w:p w:rsidR="00000000" w:rsidDel="00000000" w:rsidP="00000000" w:rsidRDefault="00000000" w:rsidRPr="00000000" w14:paraId="0000007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 Eseguire un semplice percorso partendo dalla descrizione verbale o dal disegno; descrivere il percorso che si sta effettuando.</w:t>
            </w:r>
          </w:p>
          <w:p w:rsidR="00000000" w:rsidDel="00000000" w:rsidP="00000000" w:rsidRDefault="00000000" w:rsidRPr="00000000" w14:paraId="0000007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4. Riconoscere e denominare gli elementi delle principali figure geometriche.</w:t>
            </w:r>
          </w:p>
          <w:p w:rsidR="00000000" w:rsidDel="00000000" w:rsidP="00000000" w:rsidRDefault="00000000" w:rsidRPr="00000000" w14:paraId="0000008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5. Disegnare figure geometriche.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Iniziare a percepire la propria posizione nello spazio tenendo conto di punti di riferimento condivisi.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Comunicare la posizione di oggetti nello spazio fisico, rispetto al soggetto, usando termini adeguati (sopra/sotto, davanti/dietro, destra/sinistra, dentro/fuori).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Eseguire un semplice percorso e rappresentarlo attraverso il disegno.</w:t>
            </w:r>
          </w:p>
          <w:p w:rsidR="00000000" w:rsidDel="00000000" w:rsidP="00000000" w:rsidRDefault="00000000" w:rsidRPr="00000000" w14:paraId="00000088">
            <w:pPr>
              <w:spacing w:after="0" w:line="240" w:lineRule="auto"/>
              <w:ind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after="0" w:line="240" w:lineRule="auto"/>
              <w:ind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0" w:line="240" w:lineRule="auto"/>
              <w:ind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0" w:line="240" w:lineRule="auto"/>
              <w:ind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after="0" w:line="240" w:lineRule="auto"/>
              <w:ind w:firstLine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after="0" w:line="240" w:lineRule="auto"/>
              <w:ind w:firstLine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4. Iniziare a riconoscere le principali figure geometriche.</w:t>
            </w:r>
          </w:p>
          <w:p w:rsidR="00000000" w:rsidDel="00000000" w:rsidP="00000000" w:rsidRDefault="00000000" w:rsidRPr="00000000" w14:paraId="0000008E">
            <w:pPr>
              <w:spacing w:after="0"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after="0" w:line="240" w:lineRule="auto"/>
              <w:ind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after="0" w:line="240" w:lineRule="auto"/>
              <w:rPr>
                <w:b w:val="1"/>
                <w:color w:val="a61c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1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92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Relazioni, dati e previsioni</w:t>
            </w:r>
          </w:p>
          <w:p w:rsidR="00000000" w:rsidDel="00000000" w:rsidP="00000000" w:rsidRDefault="00000000" w:rsidRPr="00000000" w14:paraId="00000093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 Classificare numeri, figure, oggetti in base ad una o più proprietà, utilizzando rappresentazioni opportune a seconda dei contesti e dei fini. </w:t>
            </w:r>
          </w:p>
          <w:p w:rsidR="00000000" w:rsidDel="00000000" w:rsidP="00000000" w:rsidRDefault="00000000" w:rsidRPr="00000000" w14:paraId="00000095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2. Argomentare sui criteri che sono stati usati per realizzare classificazioni e ordinamenti assegnati.</w:t>
            </w:r>
          </w:p>
          <w:p w:rsidR="00000000" w:rsidDel="00000000" w:rsidP="00000000" w:rsidRDefault="00000000" w:rsidRPr="00000000" w14:paraId="00000097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3. Leggere e rappresentare relazioni e dati con diagrammi, schemi e tabelle.</w:t>
            </w:r>
          </w:p>
          <w:p w:rsidR="00000000" w:rsidDel="00000000" w:rsidP="00000000" w:rsidRDefault="00000000" w:rsidRPr="00000000" w14:paraId="00000099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4. Misurare grandezze (lunghezze, tempo, ecc.) utilizzando sia unità arbitrarie sia unità e strumenti convenzionali (metro, orologio).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1. Classificare numeri, figure, oggetti in base ad una o più proprietà, utilizzando rappresentazioni opportune a seconda dei contesti e dei fini. </w:t>
            </w:r>
          </w:p>
          <w:p w:rsidR="00000000" w:rsidDel="00000000" w:rsidP="00000000" w:rsidRDefault="00000000" w:rsidRPr="00000000" w14:paraId="0000009D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 Individuare i criteri che sono stati usati per realizzare classificazioni e ordinamenti assegnati.</w:t>
            </w:r>
          </w:p>
          <w:p w:rsidR="00000000" w:rsidDel="00000000" w:rsidP="00000000" w:rsidRDefault="00000000" w:rsidRPr="00000000" w14:paraId="0000009F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3. Leggere e rappresentare relazioni e dati con semplici diagrammi, schemi e tabelle.</w:t>
            </w:r>
          </w:p>
          <w:p w:rsidR="00000000" w:rsidDel="00000000" w:rsidP="00000000" w:rsidRDefault="00000000" w:rsidRPr="00000000" w14:paraId="000000A1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after="0" w:line="240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4. Misurare grandezze (lunghezze, tempo, ecc.) utilizzando sia unità arbitrarie sia unità e strumenti convenzionali (orologio, ecc.).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Classificare numeri, figure, oggetti in base ad una proprietà, utilizzando rappresentazioni opportune.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2.Individuare il criterio usato per realizzare semplici classificazioni e ordinamenti.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Leggere e rappresentare le più significative relazioni e dati con diagrammi, schemi e tabelle semplificati.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BC2C33"/>
    <w:pPr>
      <w:suppressAutoHyphens w:val="1"/>
      <w:spacing w:after="200" w:line="276" w:lineRule="auto"/>
    </w:pPr>
    <w:rPr>
      <w:rFonts w:ascii="Calibri" w:cs="Calibri" w:hAnsi="Calibri"/>
      <w:sz w:val="22"/>
      <w:szCs w:val="22"/>
      <w:lang w:eastAsia="ar-SA" w:val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arpredefinitoparagrafo1" w:customStyle="1">
    <w:name w:val="Car. predefinito paragrafo1"/>
    <w:uiPriority w:val="99"/>
    <w:rsid w:val="00BC2C33"/>
  </w:style>
  <w:style w:type="character" w:styleId="Caratteredinumerazione" w:customStyle="1">
    <w:name w:val="Carattere di numerazione"/>
    <w:uiPriority w:val="99"/>
    <w:rsid w:val="00BC2C33"/>
  </w:style>
  <w:style w:type="paragraph" w:styleId="Intestazione1" w:customStyle="1">
    <w:name w:val="Intestazione1"/>
    <w:basedOn w:val="Normale"/>
    <w:next w:val="Corpotesto"/>
    <w:uiPriority w:val="99"/>
    <w:rsid w:val="00BC2C33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BC2C33"/>
    <w:pPr>
      <w:spacing w:after="120"/>
    </w:pPr>
  </w:style>
  <w:style w:type="character" w:styleId="CorpotestoCarattere" w:customStyle="1">
    <w:name w:val="Corpo testo Carattere"/>
    <w:link w:val="Corpotesto"/>
    <w:uiPriority w:val="99"/>
    <w:semiHidden w:val="1"/>
    <w:locked w:val="1"/>
    <w:rsid w:val="00EC2F45"/>
    <w:rPr>
      <w:rFonts w:ascii="Calibri" w:cs="Calibri" w:hAnsi="Calibri"/>
      <w:lang w:bidi="ar-SA" w:eastAsia="ar-SA"/>
    </w:rPr>
  </w:style>
  <w:style w:type="paragraph" w:styleId="Elenco">
    <w:name w:val="List"/>
    <w:basedOn w:val="Corpotesto"/>
    <w:uiPriority w:val="99"/>
    <w:rsid w:val="00BC2C33"/>
    <w:rPr>
      <w:rFonts w:cs="Mangal"/>
    </w:rPr>
  </w:style>
  <w:style w:type="paragraph" w:styleId="Didascalia1" w:customStyle="1">
    <w:name w:val="Didascalia1"/>
    <w:basedOn w:val="Normale"/>
    <w:uiPriority w:val="99"/>
    <w:rsid w:val="00BC2C33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Indice" w:customStyle="1">
    <w:name w:val="Indice"/>
    <w:basedOn w:val="Normale"/>
    <w:uiPriority w:val="99"/>
    <w:rsid w:val="00BC2C33"/>
    <w:pPr>
      <w:suppressLineNumbers w:val="1"/>
    </w:pPr>
    <w:rPr>
      <w:rFonts w:cs="Mangal"/>
    </w:rPr>
  </w:style>
  <w:style w:type="paragraph" w:styleId="Stile2" w:customStyle="1">
    <w:name w:val="Stile2"/>
    <w:basedOn w:val="Normale"/>
    <w:uiPriority w:val="99"/>
    <w:rsid w:val="00BC2C33"/>
    <w:rPr>
      <w:rFonts w:ascii="Arial" w:cs="Arial" w:hAnsi="Arial"/>
    </w:rPr>
  </w:style>
  <w:style w:type="paragraph" w:styleId="arial" w:customStyle="1">
    <w:name w:val="arial"/>
    <w:basedOn w:val="Normale"/>
    <w:uiPriority w:val="99"/>
    <w:rsid w:val="00BC2C33"/>
    <w:rPr>
      <w:rFonts w:ascii="Arial" w:cs="Arial" w:hAnsi="Arial"/>
    </w:rPr>
  </w:style>
  <w:style w:type="paragraph" w:styleId="Stile4" w:customStyle="1">
    <w:name w:val="Stile4"/>
    <w:basedOn w:val="Normale"/>
    <w:uiPriority w:val="99"/>
    <w:rsid w:val="00BC2C33"/>
    <w:pPr>
      <w:tabs>
        <w:tab w:val="left" w:pos="2556"/>
      </w:tabs>
    </w:pPr>
    <w:rPr>
      <w:rFonts w:cs="Arial"/>
      <w:sz w:val="28"/>
      <w:szCs w:val="28"/>
    </w:rPr>
  </w:style>
  <w:style w:type="paragraph" w:styleId="Contenutotabella" w:customStyle="1">
    <w:name w:val="Contenuto tabella"/>
    <w:basedOn w:val="Normale"/>
    <w:uiPriority w:val="99"/>
    <w:rsid w:val="00BC2C33"/>
    <w:pPr>
      <w:suppressLineNumbers w:val="1"/>
    </w:pPr>
  </w:style>
  <w:style w:type="paragraph" w:styleId="Intestazionetabella" w:customStyle="1">
    <w:name w:val="Intestazione tabella"/>
    <w:basedOn w:val="Contenutotabella"/>
    <w:uiPriority w:val="99"/>
    <w:rsid w:val="00BC2C33"/>
    <w:pPr>
      <w:jc w:val="center"/>
    </w:pPr>
    <w:rPr>
      <w:b w:val="1"/>
      <w:bCs w:val="1"/>
    </w:rPr>
  </w:style>
  <w:style w:type="paragraph" w:styleId="Paragrafoelenco">
    <w:name w:val="List Paragraph"/>
    <w:basedOn w:val="Normale"/>
    <w:qFormat w:val="1"/>
    <w:rsid w:val="003A1EF1"/>
    <w:pPr>
      <w:ind w:left="720"/>
    </w:pPr>
    <w:rPr>
      <w:rFonts w:eastAsia="Calibri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JaapDFLVGzzWd+dz3f8ADvY94Q==">AMUW2mXQCNQncV/VaOfR6gIh4othSMdAw2/aScmJ8N3i5RDTwV1QrvXmckGsVZNPjugJyGcO+LTx+vktPlR7B5Y9OCM60lN7eMHKfwGJ0iy8X3brsntLb+UIENM5y3z0n0MPaOWronoE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2015-02-20T07:12:00Z</dcterms:created>
  <dc:creator>FRANCESCA</dc:creator>
</cp:coreProperties>
</file>