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ITALIANO 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250" w:line="240" w:lineRule="auto"/>
              <w:ind w:left="0" w:right="91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L'allievo partecipa a scambi comunicativi (conversazione, discussione di classe o di gruppo) con compagni e insegnanti rispettando il turno e formulando messaggi chiari e pertinenti, in un registro il più possibile adeguato alla situazione.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9600"/>
              </w:tabs>
              <w:spacing w:after="0" w:before="0" w:line="240" w:lineRule="auto"/>
              <w:ind w:left="0" w:right="45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 e comprende testi orali "diretti" o "trasmessi" dai media cogliendone il senso, le informazioni principali e lo scopo.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2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e comprende testi di vario tipo, continui e non continui, ne individua il senso globale e le informazioni principali, utilizzando strategie di lettura adeguate agli scopi.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2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abilità funzionali allo studio: individua nei testi scritti informazioni utili per l'apprendimento di un argomento dato e le mette in relazione; le sintetizza, in funzione anche dell'esposizione orale; acquisisce un primo nucleo di terminologia specifica.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testi di vario genere facenti parte della letteratura per l'infanzia, sia a voce alta sia in lettura silenziosa e autonoma e formula su di essi giudizi personali.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testi corretti nell'ortografia, chiari e coerenti, legati all'esperienza e alle diverse occasioni di scrittura che la scuola offre; rielabora testi parafrasandoli, completandoli, trasformandoli.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2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Capisce e utilizza nell'uso orale e scritto i vocaboli fondamentali e quelli di alto uso; capisce e utilizza i più frequenti termini specifici legati alle discipline di studio.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Riflette sui testi propri e altrui per cogliere regolarità morfosintattiche e caratteristiche del lessico; riconosce che le diverse scelte linguistiche sono correlate alla varietà di situazioni comunicative.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È consapevole che nella comunicazione sono usate varietà diverse di lingua e lingue differenti (plurilinguismo).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 e applica in situazioni diverse le conoscenze fondamentali relative all'organizzazione logico-sintattica della frase semplice, alle parti del discorso (o categorie lessicali) e ai principali connettivi.</w:t>
            </w:r>
          </w:p>
          <w:p w:rsidR="00000000" w:rsidDel="00000000" w:rsidP="00000000" w:rsidRDefault="00000000" w:rsidRPr="00000000" w14:paraId="00000010">
            <w:pPr>
              <w:shd w:fill="ffffff" w:val="clear"/>
              <w:spacing w:line="240" w:lineRule="auto"/>
              <w:ind w:right="1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Ascolto e parlato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Interagire in modo collaborativo in una conversazione, in una discussione, in un dialogo su argomenti di esperienza diretta, formulando domande, dando risposte e fornendo spiegazioni ed esempi.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Comprendere il tema e le informazioni essenziali di una esposizione (diretta o trasmessa); comprendere lo scopo e l’argomento di messaggi trasmessi dai media (annunci, bollettini).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Formulare domande precise e pertinenti di spiegazione e di approfond</w:t>
            </w:r>
            <w:r w:rsidDel="00000000" w:rsidR="00000000" w:rsidRPr="00000000">
              <w:rPr>
                <w:rtl w:val="0"/>
              </w:rPr>
              <w:t xml:space="preserve">imento durante o dopo l’ascolto.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Comprendere consegne e istruzioni per l’esecuzione di attività scolastiche ed extrascolastiche.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 Cogliere in una discussione le posizioni espresse dai compagni ed esprimere la propria opinione su un argomento in modo chiaro e pertinente.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6. Raccontare esperienze personali o storie inventate organizzando il racconto in modo chiaro, rispettando l’ordine cronologico e logico e inserendo gli opportuni elementi descrittivi e informativi.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 Organizzare un semplice discorso orale su un tema affrontato in classe con un breve intervento preparato in precedenza o un’esposizione su un argomento di studio utilizzando una scaletta.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1. </w:t>
            </w:r>
            <w:r w:rsidDel="00000000" w:rsidR="00000000" w:rsidRPr="00000000">
              <w:rPr>
                <w:color w:val="000000"/>
                <w:rtl w:val="0"/>
              </w:rPr>
              <w:t xml:space="preserve">Interagire in modo collaborativo in una conversazione, in una discussione, in un dialogo su argomenti di esperienza diretta, formulando domande e dando risposte.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Comprendere il tema e le informazioni essenziali di un’esposizione; comprendere lo scopo e l’argomento di messaggi trasmessi dai media (annunci, bollettini, ecc.).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</w:t>
            </w:r>
            <w:r w:rsidDel="00000000" w:rsidR="00000000" w:rsidRPr="00000000">
              <w:rPr>
                <w:color w:val="000000"/>
                <w:rtl w:val="0"/>
              </w:rPr>
              <w:t xml:space="preserve">Formulare domande precise e pertinenti di spiegazione e di approfondimento durante o dopo l'ascolto.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Comprendere consegne ed istruzioni per l’esecuzione di semplici attività 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Cogliere in una discussione le posizioni espresse dai compagni ed esprimere la propria opinione su un argomento in modo chiaro.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Raccontare esperienze personali o storie inventate organizzando il racconto in modo chiaro, rispettando l’ordine cronologico e logico.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7. Organizzare un semplice discorso orale su un tema affrontato in classe.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Lettura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Impiegare tecniche di lettura silenziosa e di lettura espressiva ad alta voce.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Usare, nella lettura di vari tipi di testo, opportune strategie per analizzare il contenuto; porsi domande all’inizio e durante la lettura del testo; cogliere indizi utili a risolvere i nodi della comprensione.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Sfruttare le informazioni della titolazione, delle immagini e delle didascalie per farsi un’idea del testo che si intende leggere.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Leggere e confrontare informazioni provenienti da testi diversi per farsi un’idea di un argomento, per trovare spunti a partire dai quali parlare o scrivere.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Ricercare informazioni in testi di diversa natura e provenienza (compresi moduli, orari, grafici, mappe ecc.) per scopi pratici o conoscitivi, applicando tecniche di supporto alla comprensione (quali, ad esempio, sottolineare, annotare informazioni, costruire mappe e schemi ecc.).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Seguire istruzioni scritte per realizzare prodotti, per regolare comportamenti, per svolgere un’attività, per realizzare un procedimento.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Leggere testi narrativi e descrittivi, sia realistici sia fantastici, distinguendo l’invenzione letteraria dalla realtà.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Leggere testi letterari narrativi, in lingua italiana contemporanea, e semplici testi poetici cogliendone il senso, le caratteristiche formali più evidenti, l’intenzione comunicativa dell’autore ed esprimendo un motivato parere personale.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Impiegare tecniche di lettura silenziosa e di lettura espressiva ad alta voce.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Usare, nella lettura di vari tipi di testo, opportune strategie per analizzare il contenuto.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Prevedere il contenuto di un testo in base ad alcuni elementi: titolo, immagini, didascalie.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</w:t>
            </w:r>
            <w:r w:rsidDel="00000000" w:rsidR="00000000" w:rsidRPr="00000000">
              <w:rPr>
                <w:color w:val="000000"/>
                <w:rtl w:val="0"/>
              </w:rPr>
              <w:t xml:space="preserve">Leggere e confrontare informazioni provenienti da testi diversi per farsi un'idea di un argomento, per trovare spunti a partire dai quali parlare o scrivere.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Iniziare a ricercare informazioni in testi di diversa natura per scopi pratici o conoscitivi, applicando tecniche di supporto alla comprensione (sottolineare, annotare informazioni, costruire mappe e schemi ecc.).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Seguire istruzioni scritte per realizzare semplici prodotti e attività.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7. Leggere testi narrativi e descrittivi, sia realistici sia fantastici, distinguendo l’invenzione letteraria dalla realtà.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8. Leggere testi letterari cogliendone il senso globale ed iniziando a formulare un parere personale motivato.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Scrittura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Raccogliere le idee, organizzarle per punti, pianificare la traccia di un racconto o di un’esperienza.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Produrre racconti scritti di esperienze personali o vissute da altri che contengano le informazioni essenziali relative a persone, luoghi, tempi, situazioni, azioni.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Scrivere lettere indirizzate a destinatari noti, lettere aperte o brevi articoli di cronaca per il giornalino scolastico o per il sito web della scuola, adeguando il testo ai destinatari e alle situazioni.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Esprimere per iscritto esperienze, emozioni, stati d’animo sotto forma di diario.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Rielaborare testi (ad esempio: parafrasare o riassumere un testo, trasformarlo, completarlo) e redigerne di nuovi, anche utilizzando programmi di videoscrittura.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Scrivere semplici testi regolativi o progetti schematici per l’esecuzione di attività (ad esempio: regole di gioco, ricette, ecc.).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Realizzare testi collettivi per relazionare su esperienze scolastiche e argomenti di studio.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Produrre testi creativi sulla base di modelli dati (filastrocche, racconti brevi, poesie).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9. Sperimentare liberamente, anche con l’utilizzo del computer, diverse forme di scrittura, adattando il lessico, la struttura del testo, l’impaginazione, le soluzioni grafiche alla forma testuale scelta e integrando eventualmente il testo verbale con materiali multimediali.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Produrre testi sostanzialmente corretti dal punto di vista ortografico, morfosintattico, lessicale, rispettando le funzioni sintattiche dei principali segni interpuntivi.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Iniziare a raccogliere le idee, organizzarle per punti e pianificare la traccia di un racconto o di un’esperienza.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Produrre racconti scritti di esperienze personali o vissute da altri che contengano le informazioni essenziali relative a persone, luoghi, tempi, situazioni, azioni.</w:t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Scrivere lettere indirizzate a destinatari noti,  adeguando il testo ai destinatari e alle situazioni.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Iniziare ad esprimere per scritto esperienze, emozioni, stati d’animo sotto forma di diario.</w:t>
            </w:r>
          </w:p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Rielaborare testi: parafrasare, riassumere, trasformare o completare.</w:t>
            </w:r>
          </w:p>
          <w:p w:rsidR="00000000" w:rsidDel="00000000" w:rsidP="00000000" w:rsidRDefault="00000000" w:rsidRPr="00000000" w14:paraId="0000008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Iniziare a elaborare </w:t>
            </w:r>
            <w:r w:rsidDel="00000000" w:rsidR="00000000" w:rsidRPr="00000000">
              <w:rPr>
                <w:color w:val="000000"/>
                <w:rtl w:val="0"/>
              </w:rPr>
              <w:t xml:space="preserve">semplici testi regolativi o progetti schematici per l’esecuzione di attività (ad esempio: regole di gioco, ricette, ecc.).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7. Realizzare testi collettivi per relazionare su esperienze scolastiche e semplici argomenti di studio.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8. Produrre testi creativi sulla base di modelli dati.</w:t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9. Iniziare a sperimentare liberamente diverse forme di scrittura, adattando il lessico, la struttura del testo, l’impaginazione, le soluzioni grafiche, alla forma testuale scelta,  integrando eventualmente il testo verbale con materiali di approfondimento.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10. Produrre testi sostanzialmente corretti dal punto di vista ortografico, morfosintattico, lessicale, rispettando le funzioni sintattiche dei principali segni interpuntivi. </w:t>
            </w:r>
            <w:r w:rsidDel="00000000" w:rsidR="00000000" w:rsidRPr="00000000">
              <w:rPr>
                <w:rtl w:val="0"/>
              </w:rPr>
              <w:t xml:space="preserve">Scrivere sotto dettatura con correttezza ortografica.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9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Acquisizione e espansione del lessico ricettivo e produttivo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Comprendere ed utilizzare in modo appropriato il lessico di base (parole del vocabolario fondamentale e di quello ad alto uso).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Comprendere che le parole hanno diverse accezioni e individuare l’accezione specifica di una parola in un testo.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Comprendere, nei casi più semplici e frequenti, l’uso e il significato figurato delle parole.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Comprendere e utilizzare parole e termini specifici legati alle discipline di studio.</w:t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6. Utilizzare il dizionario come strumento di consultazione.</w:t>
            </w:r>
          </w:p>
          <w:p w:rsidR="00000000" w:rsidDel="00000000" w:rsidP="00000000" w:rsidRDefault="00000000" w:rsidRPr="00000000" w14:paraId="0000009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Comprendere ed utilizzare in modo appropriato il lessico di base (parole del vocabolario fondamentale).</w:t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Comprendere che le parole hanno diverse accezioni e individuare l’accezione specifica di una parola in un testo.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Iniziare a riconoscere, in casi semplici e d’uso frequente, il significato figurato di alcune parole ed espressioni.</w:t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Comprendere e utilizzare parole e termini specifici legati alle discipline di studio.</w:t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Utilizzare il dizionario come strumento di consultazione.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Elementi di grammatica esplicita e riflessione sugli usi della lingua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Relativamente a testi o in situazioni di esperienza diretta, riconoscere la variabilità della lingua nel tempo e nello spazio geografico, sociale e comunicativo.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Conoscere i principali meccanismi di formazione delle parole (parole semplici, derivate, composte).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Comprendere 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Riconoscere la struttura del nucleo della frase semplice (la cosiddetta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frase minima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): predicato, soggetto, altri elementi richiesti dal verbo.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Riconoscere in una frase o in un testo le parti del discorso, o categorie lessicali, riconoscerne i principali tratti grammaticali; riconoscere le congiunzioni di uso più frequente (come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e, ma, infatti, perché, quando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Conoscere le fondamentali convenzioni ortografiche e servirsi di questa conoscenza per rivedere la propria produzione scritta e correggere eventuali errori.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Relativamente a testi o in situazioni di esperienza diretta, cominciare a riconoscere la variabilità della lingua nel tempo e nello spazio geografico, sociale e comunicativo.</w:t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Conoscere i principali meccanismi di formazione delle parole (parole semplici, derivate, composte).</w:t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Comprendere le principali relazioni di significato tra le parole (somiglianze, differenze, appartenenza a un campo semantico).</w:t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4.Riconoscere la struttura del nucleo della frase semplice (la cosiddetta frase minima): predicato, soggetto e i principali complementi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5. Riconoscere in una frase o in un testo le parti del discorso, o categorie lessicali, riconoscerne i principali tratti grammaticali; riconoscere le congiunzioni di uso più frequente (come e, ma, infatti, perché, quando)</w:t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6. Conoscere le fondamentali convenzioni ortografiche e servirsi di questa conoscenza per rivedere la propria produzione scritta e correggere eventuali errori.</w:t>
            </w:r>
          </w:p>
        </w:tc>
      </w:tr>
    </w:tbl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C2C33"/>
    <w:pPr>
      <w:suppressAutoHyphens w:val="1"/>
      <w:spacing w:after="200" w:line="276" w:lineRule="auto"/>
    </w:pPr>
    <w:rPr>
      <w:rFonts w:ascii="Calibri" w:cs="Calibri" w:hAnsi="Calibri"/>
      <w:sz w:val="22"/>
      <w:szCs w:val="22"/>
      <w:lang w:eastAsia="ar-SA"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arpredefinitoparagrafo1" w:customStyle="1">
    <w:name w:val="Car. predefinito paragrafo1"/>
    <w:uiPriority w:val="99"/>
    <w:rsid w:val="00BC2C33"/>
  </w:style>
  <w:style w:type="character" w:styleId="Caratteredinumerazione" w:customStyle="1">
    <w:name w:val="Carattere di numerazione"/>
    <w:uiPriority w:val="99"/>
    <w:rsid w:val="00BC2C33"/>
  </w:style>
  <w:style w:type="paragraph" w:styleId="Intestazione1" w:customStyle="1">
    <w:name w:val="Intestazione1"/>
    <w:basedOn w:val="Normale"/>
    <w:next w:val="Corpotesto"/>
    <w:uiPriority w:val="99"/>
    <w:rsid w:val="00BC2C33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styleId="CorpotestoCarattere" w:customStyle="1">
    <w:name w:val="Corpo testo Carattere"/>
    <w:link w:val="Corpotesto"/>
    <w:uiPriority w:val="99"/>
    <w:semiHidden w:val="1"/>
    <w:locked w:val="1"/>
    <w:rsid w:val="00EC2F45"/>
    <w:rPr>
      <w:rFonts w:ascii="Calibri" w:cs="Calibri" w:hAnsi="Calibri"/>
      <w:lang w:bidi="ar-SA" w:eastAsia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styleId="Didascalia1" w:customStyle="1">
    <w:name w:val="Didascalia1"/>
    <w:basedOn w:val="Normale"/>
    <w:uiPriority w:val="99"/>
    <w:rsid w:val="00BC2C33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ice" w:customStyle="1">
    <w:name w:val="Indice"/>
    <w:basedOn w:val="Normale"/>
    <w:uiPriority w:val="99"/>
    <w:rsid w:val="00BC2C33"/>
    <w:pPr>
      <w:suppressLineNumbers w:val="1"/>
    </w:pPr>
    <w:rPr>
      <w:rFonts w:cs="Mangal"/>
    </w:rPr>
  </w:style>
  <w:style w:type="paragraph" w:styleId="Stile2" w:customStyle="1">
    <w:name w:val="Stile2"/>
    <w:basedOn w:val="Normale"/>
    <w:uiPriority w:val="99"/>
    <w:rsid w:val="00BC2C33"/>
    <w:rPr>
      <w:rFonts w:ascii="Arial" w:cs="Arial" w:hAnsi="Arial"/>
    </w:rPr>
  </w:style>
  <w:style w:type="paragraph" w:styleId="arial" w:customStyle="1">
    <w:name w:val="arial"/>
    <w:basedOn w:val="Normale"/>
    <w:uiPriority w:val="99"/>
    <w:rsid w:val="00BC2C33"/>
    <w:rPr>
      <w:rFonts w:ascii="Arial" w:cs="Arial" w:hAnsi="Arial"/>
    </w:rPr>
  </w:style>
  <w:style w:type="paragraph" w:styleId="Stile4" w:customStyle="1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styleId="Contenutotabella" w:customStyle="1">
    <w:name w:val="Contenuto tabella"/>
    <w:basedOn w:val="Normale"/>
    <w:uiPriority w:val="99"/>
    <w:rsid w:val="00BC2C33"/>
    <w:pPr>
      <w:suppressLineNumbers w:val="1"/>
    </w:pPr>
  </w:style>
  <w:style w:type="paragraph" w:styleId="Intestazionetabella" w:customStyle="1">
    <w:name w:val="Intestazione tabella"/>
    <w:basedOn w:val="Contenutotabella"/>
    <w:uiPriority w:val="99"/>
    <w:rsid w:val="00BC2C33"/>
    <w:pPr>
      <w:jc w:val="center"/>
    </w:pPr>
    <w:rPr>
      <w:b w:val="1"/>
      <w:bCs w:val="1"/>
    </w:rPr>
  </w:style>
  <w:style w:type="paragraph" w:styleId="Paragrafoelenco">
    <w:name w:val="List Paragraph"/>
    <w:basedOn w:val="Normale"/>
    <w:uiPriority w:val="34"/>
    <w:qFormat w:val="1"/>
    <w:rsid w:val="00013ED5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 w:val="1"/>
    </w:pPr>
    <w:rPr>
      <w:rFonts w:ascii="Times New Roman" w:cs="Times New Roman" w:hAnsi="Times New Roman"/>
      <w:sz w:val="20"/>
      <w:szCs w:val="20"/>
      <w:lang w:eastAsia="it-IT"/>
    </w:rPr>
  </w:style>
  <w:style w:type="paragraph" w:styleId="Standard" w:customStyle="1">
    <w:name w:val="Standard"/>
    <w:rsid w:val="00954BE3"/>
    <w:pPr>
      <w:widowControl w:val="0"/>
      <w:suppressAutoHyphens w:val="1"/>
      <w:autoSpaceDN w:val="0"/>
      <w:textAlignment w:val="baseline"/>
    </w:pPr>
    <w:rPr>
      <w:rFonts w:cs="Mangal" w:eastAsia="SimSun"/>
      <w:kern w:val="3"/>
      <w:sz w:val="24"/>
      <w:szCs w:val="24"/>
      <w:lang w:bidi="hi-IN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bZHBnLZPDtSTVLVcaRLcquD3tQ==">AMUW2mXDYBFmtS2F2HoSeRK4QSjSRVOv/1ualoHGzQ1jm+CtymsNfbbf/nfZQCXQxaYvNw39gNsYMGw+6RuIGHK7NqRU/LwtTkhJGSnG+Y804Wa2DhDHGyGgokWFGJqv0st095OEVS5Z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2015-02-20T07:12:00Z</dcterms:created>
  <dc:creator>FRANCESCA</dc:creator>
</cp:coreProperties>
</file>