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29FB0" w14:textId="77777777" w:rsidR="00D01301" w:rsidRPr="00630F80" w:rsidRDefault="00D01301" w:rsidP="00630F80">
      <w:pPr>
        <w:pStyle w:val="Titolo1"/>
        <w:ind w:left="7080"/>
        <w:rPr>
          <w:rFonts w:ascii="Verdana" w:hAnsi="Verdana" w:cs="Arial"/>
          <w:sz w:val="20"/>
          <w:szCs w:val="20"/>
        </w:rPr>
      </w:pPr>
      <w:r w:rsidRPr="00630F80">
        <w:rPr>
          <w:rFonts w:ascii="Verdana" w:hAnsi="Verdana" w:cs="Arial"/>
          <w:sz w:val="20"/>
          <w:szCs w:val="20"/>
        </w:rPr>
        <w:t xml:space="preserve">Al Dirigente Scolastico </w:t>
      </w:r>
    </w:p>
    <w:p w14:paraId="1F150F36" w14:textId="77777777" w:rsidR="00630F80" w:rsidRPr="00630F80" w:rsidRDefault="003C138C" w:rsidP="00630F80">
      <w:pPr>
        <w:ind w:left="7080"/>
        <w:rPr>
          <w:rFonts w:ascii="Verdana" w:hAnsi="Verdana" w:cs="Arial"/>
        </w:rPr>
      </w:pPr>
      <w:r w:rsidRPr="00630F80">
        <w:rPr>
          <w:rFonts w:ascii="Verdana" w:hAnsi="Verdana" w:cs="Arial"/>
        </w:rPr>
        <w:t xml:space="preserve">I.C. </w:t>
      </w:r>
      <w:r w:rsidR="00850A68" w:rsidRPr="00630F80">
        <w:rPr>
          <w:rFonts w:ascii="Verdana" w:hAnsi="Verdana" w:cs="Arial"/>
        </w:rPr>
        <w:t>LUCCA 7</w:t>
      </w:r>
    </w:p>
    <w:p w14:paraId="05F55028" w14:textId="77777777" w:rsidR="007D7B26" w:rsidRPr="00630F80" w:rsidRDefault="00850A68" w:rsidP="00630F80">
      <w:pPr>
        <w:ind w:left="7080"/>
        <w:rPr>
          <w:rFonts w:ascii="Verdana" w:hAnsi="Verdana" w:cs="Arial"/>
        </w:rPr>
      </w:pPr>
      <w:r w:rsidRPr="00630F80">
        <w:rPr>
          <w:rFonts w:ascii="Verdana" w:hAnsi="Verdana" w:cs="Arial"/>
        </w:rPr>
        <w:t>55100 LUCCA</w:t>
      </w:r>
    </w:p>
    <w:p w14:paraId="2F10B139" w14:textId="77777777" w:rsidR="007D7B26" w:rsidRPr="00630F80" w:rsidRDefault="007D7B26">
      <w:pPr>
        <w:rPr>
          <w:rFonts w:ascii="Verdana" w:hAnsi="Verdana" w:cs="Arial"/>
        </w:rPr>
      </w:pPr>
    </w:p>
    <w:p w14:paraId="2E6BB55E" w14:textId="77777777" w:rsidR="00D01301" w:rsidRPr="00630F80" w:rsidRDefault="00D01301">
      <w:pPr>
        <w:pStyle w:val="Titolo1"/>
        <w:spacing w:line="360" w:lineRule="auto"/>
        <w:rPr>
          <w:rFonts w:ascii="Verdana" w:hAnsi="Verdana" w:cs="Arial"/>
          <w:sz w:val="20"/>
          <w:szCs w:val="20"/>
        </w:rPr>
      </w:pPr>
      <w:r w:rsidRPr="00630F80">
        <w:rPr>
          <w:rFonts w:ascii="Verdana" w:hAnsi="Verdana" w:cs="Arial"/>
          <w:sz w:val="20"/>
          <w:szCs w:val="20"/>
        </w:rPr>
        <w:t xml:space="preserve">Il/la sottoscritto/a _____________________________________________________________________ </w:t>
      </w:r>
    </w:p>
    <w:p w14:paraId="7519B2EF" w14:textId="77777777" w:rsidR="00D01301" w:rsidRPr="00630F80" w:rsidRDefault="00D01301">
      <w:pPr>
        <w:spacing w:line="360" w:lineRule="auto"/>
        <w:rPr>
          <w:rFonts w:ascii="Verdana" w:hAnsi="Verdana" w:cs="Arial"/>
        </w:rPr>
      </w:pPr>
      <w:r w:rsidRPr="00630F80">
        <w:rPr>
          <w:rFonts w:ascii="Verdana" w:hAnsi="Verdana" w:cs="Arial"/>
        </w:rPr>
        <w:t xml:space="preserve">nato/a il __________________ a _________________________________________ </w:t>
      </w:r>
      <w:proofErr w:type="gramStart"/>
      <w:r w:rsidRPr="00630F80">
        <w:rPr>
          <w:rFonts w:ascii="Verdana" w:hAnsi="Verdana" w:cs="Arial"/>
        </w:rPr>
        <w:t>( Prov.</w:t>
      </w:r>
      <w:proofErr w:type="gramEnd"/>
      <w:r w:rsidRPr="00630F80">
        <w:rPr>
          <w:rFonts w:ascii="Verdana" w:hAnsi="Verdana" w:cs="Arial"/>
        </w:rPr>
        <w:t xml:space="preserve"> ________ )</w:t>
      </w:r>
    </w:p>
    <w:p w14:paraId="75F26837" w14:textId="77777777" w:rsidR="00D01301" w:rsidRPr="00630F80" w:rsidRDefault="00D01301">
      <w:pPr>
        <w:spacing w:line="360" w:lineRule="auto"/>
        <w:rPr>
          <w:rFonts w:ascii="Verdana" w:hAnsi="Verdana" w:cs="Arial"/>
        </w:rPr>
      </w:pPr>
      <w:r w:rsidRPr="00630F80">
        <w:rPr>
          <w:rFonts w:ascii="Verdana" w:hAnsi="Verdana" w:cs="Arial"/>
        </w:rPr>
        <w:t xml:space="preserve">residente a ________________________ </w:t>
      </w:r>
      <w:proofErr w:type="gramStart"/>
      <w:r w:rsidRPr="00630F80">
        <w:rPr>
          <w:rFonts w:ascii="Verdana" w:hAnsi="Verdana" w:cs="Arial"/>
        </w:rPr>
        <w:t>( Prov.</w:t>
      </w:r>
      <w:proofErr w:type="gramEnd"/>
      <w:r w:rsidRPr="00630F80">
        <w:rPr>
          <w:rFonts w:ascii="Verdana" w:hAnsi="Verdana" w:cs="Arial"/>
        </w:rPr>
        <w:t>______ ) in Via/Piazza __________________ n°____,</w:t>
      </w:r>
    </w:p>
    <w:p w14:paraId="6F950DAC" w14:textId="77777777" w:rsidR="00D01301" w:rsidRPr="00630F80" w:rsidRDefault="00D01301">
      <w:pPr>
        <w:rPr>
          <w:rFonts w:ascii="Verdana" w:hAnsi="Verdana" w:cs="Arial"/>
        </w:rPr>
      </w:pPr>
      <w:r w:rsidRPr="00630F80">
        <w:rPr>
          <w:rFonts w:ascii="Verdana" w:hAnsi="Verdana" w:cs="Arial"/>
        </w:rPr>
        <w:t>in servizio presso questa Istituzione scolastica in qualità di ____________________________________,</w:t>
      </w:r>
    </w:p>
    <w:p w14:paraId="443A7DE3" w14:textId="77777777" w:rsidR="00077E50" w:rsidRPr="00630F80" w:rsidRDefault="00077E50">
      <w:pPr>
        <w:pStyle w:val="Corpotesto"/>
        <w:jc w:val="center"/>
        <w:rPr>
          <w:rFonts w:ascii="Verdana" w:hAnsi="Verdana" w:cs="Arial"/>
          <w:b/>
          <w:bCs/>
          <w:sz w:val="20"/>
          <w:szCs w:val="20"/>
        </w:rPr>
      </w:pPr>
    </w:p>
    <w:p w14:paraId="12FC57CB" w14:textId="77777777" w:rsidR="00D01301" w:rsidRPr="00630F80" w:rsidRDefault="00D01301">
      <w:pPr>
        <w:pStyle w:val="Corpotesto"/>
        <w:jc w:val="center"/>
        <w:rPr>
          <w:rFonts w:ascii="Verdana" w:hAnsi="Verdana" w:cs="Arial"/>
          <w:b/>
          <w:bCs/>
          <w:sz w:val="20"/>
          <w:szCs w:val="20"/>
        </w:rPr>
      </w:pPr>
      <w:r w:rsidRPr="00630F80">
        <w:rPr>
          <w:rFonts w:ascii="Verdana" w:hAnsi="Verdana" w:cs="Arial"/>
          <w:b/>
          <w:bCs/>
          <w:sz w:val="20"/>
          <w:szCs w:val="20"/>
        </w:rPr>
        <w:t>C H I E D E</w:t>
      </w:r>
    </w:p>
    <w:p w14:paraId="75C0B08E" w14:textId="77777777" w:rsidR="00077E50" w:rsidRPr="00630F80" w:rsidRDefault="00077E50">
      <w:pPr>
        <w:pStyle w:val="Corpotesto"/>
        <w:jc w:val="center"/>
        <w:rPr>
          <w:rFonts w:ascii="Verdana" w:hAnsi="Verdana" w:cs="Arial"/>
          <w:b/>
          <w:bCs/>
          <w:sz w:val="20"/>
          <w:szCs w:val="20"/>
        </w:rPr>
      </w:pPr>
    </w:p>
    <w:p w14:paraId="7C421F0F" w14:textId="77777777" w:rsidR="00D01301" w:rsidRPr="00630F80" w:rsidRDefault="00D01301">
      <w:pPr>
        <w:pStyle w:val="Corpotesto"/>
        <w:rPr>
          <w:rFonts w:ascii="Verdana" w:hAnsi="Verdana" w:cs="Arial"/>
          <w:sz w:val="20"/>
          <w:szCs w:val="20"/>
        </w:rPr>
      </w:pPr>
      <w:r w:rsidRPr="00630F80">
        <w:rPr>
          <w:rFonts w:ascii="Verdana" w:hAnsi="Verdana" w:cs="Arial"/>
          <w:sz w:val="20"/>
          <w:szCs w:val="20"/>
        </w:rPr>
        <w:t xml:space="preserve">di beneficiare dei permessi previsti dalla Legge 104/92 art. 33 e successive modificazioni </w:t>
      </w:r>
      <w:r w:rsidR="003C6EB1" w:rsidRPr="00630F80">
        <w:rPr>
          <w:rFonts w:ascii="Verdana" w:hAnsi="Verdana" w:cs="Arial"/>
          <w:sz w:val="20"/>
          <w:szCs w:val="20"/>
        </w:rPr>
        <w:t>(legge 53/2000</w:t>
      </w:r>
      <w:r w:rsidR="00A603B6" w:rsidRPr="00630F80">
        <w:rPr>
          <w:rFonts w:ascii="Verdana" w:hAnsi="Verdana" w:cs="Arial"/>
          <w:sz w:val="20"/>
          <w:szCs w:val="20"/>
        </w:rPr>
        <w:t>,</w:t>
      </w:r>
      <w:r w:rsidR="003C6EB1" w:rsidRPr="00630F80">
        <w:rPr>
          <w:rFonts w:ascii="Verdana" w:hAnsi="Verdana" w:cs="Arial"/>
          <w:sz w:val="20"/>
          <w:szCs w:val="20"/>
        </w:rPr>
        <w:t xml:space="preserve"> </w:t>
      </w:r>
      <w:r w:rsidR="00A603B6" w:rsidRPr="00630F80">
        <w:rPr>
          <w:rFonts w:ascii="Verdana" w:hAnsi="Verdana" w:cs="Arial"/>
          <w:sz w:val="20"/>
          <w:szCs w:val="20"/>
        </w:rPr>
        <w:t xml:space="preserve">circ. INPS N. 133 del 17/07/2000 e n. 138 del 10/07/2001 e </w:t>
      </w:r>
      <w:r w:rsidR="003C6EB1" w:rsidRPr="00630F80">
        <w:rPr>
          <w:rFonts w:ascii="Verdana" w:hAnsi="Verdana" w:cs="Arial"/>
          <w:sz w:val="20"/>
          <w:szCs w:val="20"/>
        </w:rPr>
        <w:t xml:space="preserve">D.L. vo 151/2001) </w:t>
      </w:r>
      <w:r w:rsidRPr="00630F80">
        <w:rPr>
          <w:rFonts w:ascii="Verdana" w:hAnsi="Verdana" w:cs="Arial"/>
          <w:sz w:val="20"/>
          <w:szCs w:val="20"/>
        </w:rPr>
        <w:t>in qualità di:</w:t>
      </w:r>
    </w:p>
    <w:p w14:paraId="0FAE7CCF" w14:textId="77777777" w:rsidR="00D01301" w:rsidRPr="00630F80" w:rsidRDefault="00D01301">
      <w:pPr>
        <w:pStyle w:val="Corpotesto"/>
        <w:ind w:firstLine="708"/>
        <w:rPr>
          <w:rFonts w:ascii="Verdana" w:hAnsi="Verdana" w:cs="Arial"/>
          <w:sz w:val="20"/>
          <w:szCs w:val="20"/>
        </w:rPr>
      </w:pPr>
      <w:r w:rsidRPr="00630F80">
        <w:rPr>
          <w:rFonts w:ascii="Verdana" w:hAnsi="Verdana" w:cs="Arial"/>
          <w:b/>
          <w:bCs/>
          <w:sz w:val="20"/>
          <w:szCs w:val="20"/>
        </w:rPr>
        <w:sym w:font="Symbol" w:char="F0FF"/>
      </w:r>
      <w:r w:rsidRPr="00630F80">
        <w:rPr>
          <w:rFonts w:ascii="Verdana" w:hAnsi="Verdana" w:cs="Arial"/>
          <w:b/>
          <w:bCs/>
          <w:sz w:val="20"/>
          <w:szCs w:val="20"/>
        </w:rPr>
        <w:t xml:space="preserve"> </w:t>
      </w:r>
      <w:r w:rsidRPr="00630F80">
        <w:rPr>
          <w:rFonts w:ascii="Verdana" w:hAnsi="Verdana" w:cs="Arial"/>
          <w:sz w:val="20"/>
          <w:szCs w:val="20"/>
        </w:rPr>
        <w:t>genitore della persona disabile di età inferiore a tre anni;</w:t>
      </w:r>
    </w:p>
    <w:p w14:paraId="33F6DC81" w14:textId="77777777" w:rsidR="00D01301" w:rsidRPr="00630F80" w:rsidRDefault="00D01301">
      <w:pPr>
        <w:pStyle w:val="Corpotesto"/>
        <w:ind w:firstLine="708"/>
        <w:rPr>
          <w:rFonts w:ascii="Verdana" w:hAnsi="Verdana" w:cs="Arial"/>
          <w:sz w:val="20"/>
          <w:szCs w:val="20"/>
        </w:rPr>
      </w:pPr>
      <w:r w:rsidRPr="00630F80">
        <w:rPr>
          <w:rFonts w:ascii="Verdana" w:hAnsi="Verdana"/>
          <w:b/>
          <w:bCs/>
          <w:sz w:val="20"/>
          <w:szCs w:val="20"/>
        </w:rPr>
        <w:sym w:font="Symbol" w:char="F0FF"/>
      </w:r>
      <w:r w:rsidRPr="00630F80">
        <w:rPr>
          <w:rFonts w:ascii="Verdana" w:hAnsi="Verdana"/>
          <w:b/>
          <w:bCs/>
          <w:sz w:val="20"/>
          <w:szCs w:val="20"/>
        </w:rPr>
        <w:t xml:space="preserve"> </w:t>
      </w:r>
      <w:r w:rsidRPr="00630F80">
        <w:rPr>
          <w:rFonts w:ascii="Verdana" w:hAnsi="Verdana" w:cs="Arial"/>
          <w:sz w:val="20"/>
          <w:szCs w:val="20"/>
        </w:rPr>
        <w:t>genitore della persona disabile di età superiore a tre anni;</w:t>
      </w:r>
    </w:p>
    <w:p w14:paraId="20760965" w14:textId="77777777" w:rsidR="00D01301" w:rsidRPr="00630F80" w:rsidRDefault="00D01301">
      <w:pPr>
        <w:pStyle w:val="Corpotesto"/>
        <w:ind w:firstLine="708"/>
        <w:rPr>
          <w:rFonts w:ascii="Verdana" w:hAnsi="Verdana" w:cs="Arial"/>
          <w:sz w:val="20"/>
          <w:szCs w:val="20"/>
        </w:rPr>
      </w:pPr>
      <w:r w:rsidRPr="00630F80">
        <w:rPr>
          <w:rFonts w:ascii="Verdana" w:hAnsi="Verdana"/>
          <w:b/>
          <w:bCs/>
          <w:sz w:val="20"/>
          <w:szCs w:val="20"/>
        </w:rPr>
        <w:sym w:font="Symbol" w:char="F0FF"/>
      </w:r>
      <w:r w:rsidRPr="00630F80">
        <w:rPr>
          <w:rFonts w:ascii="Verdana" w:hAnsi="Verdana"/>
          <w:b/>
          <w:bCs/>
          <w:sz w:val="20"/>
          <w:szCs w:val="20"/>
        </w:rPr>
        <w:t xml:space="preserve"> </w:t>
      </w:r>
      <w:r w:rsidRPr="00630F80">
        <w:rPr>
          <w:rFonts w:ascii="Verdana" w:hAnsi="Verdana" w:cs="Arial"/>
          <w:sz w:val="20"/>
          <w:szCs w:val="20"/>
        </w:rPr>
        <w:t>parente, affine o coniuge di una persona con disabilità;</w:t>
      </w:r>
    </w:p>
    <w:p w14:paraId="6B533AEF" w14:textId="77777777" w:rsidR="00D01301" w:rsidRPr="00630F80" w:rsidRDefault="00D01301">
      <w:pPr>
        <w:pStyle w:val="Corpotesto"/>
        <w:ind w:firstLine="708"/>
        <w:rPr>
          <w:rFonts w:ascii="Verdana" w:hAnsi="Verdana" w:cs="Arial"/>
          <w:sz w:val="20"/>
          <w:szCs w:val="20"/>
        </w:rPr>
      </w:pPr>
      <w:r w:rsidRPr="00630F80">
        <w:rPr>
          <w:rFonts w:ascii="Verdana" w:hAnsi="Verdana"/>
          <w:b/>
          <w:bCs/>
          <w:sz w:val="20"/>
          <w:szCs w:val="20"/>
        </w:rPr>
        <w:sym w:font="Symbol" w:char="F0FF"/>
      </w:r>
      <w:r w:rsidRPr="00630F80">
        <w:rPr>
          <w:rFonts w:ascii="Verdana" w:hAnsi="Verdana"/>
          <w:b/>
          <w:bCs/>
          <w:sz w:val="20"/>
          <w:szCs w:val="20"/>
        </w:rPr>
        <w:t xml:space="preserve"> </w:t>
      </w:r>
      <w:r w:rsidRPr="00630F80">
        <w:rPr>
          <w:rFonts w:ascii="Verdana" w:hAnsi="Verdana" w:cs="Arial"/>
          <w:sz w:val="20"/>
          <w:szCs w:val="20"/>
        </w:rPr>
        <w:t xml:space="preserve">disabile lavoratore richiedente i permessi. </w:t>
      </w:r>
    </w:p>
    <w:p w14:paraId="7308DB75" w14:textId="77777777" w:rsidR="00077E50" w:rsidRPr="00630F80" w:rsidRDefault="00077E50">
      <w:pPr>
        <w:pStyle w:val="Corpotesto"/>
        <w:ind w:firstLine="708"/>
        <w:rPr>
          <w:rFonts w:ascii="Verdana" w:hAnsi="Verdana" w:cs="Arial"/>
          <w:sz w:val="20"/>
          <w:szCs w:val="20"/>
        </w:rPr>
      </w:pPr>
    </w:p>
    <w:p w14:paraId="35D8026D" w14:textId="77777777" w:rsidR="00D01301" w:rsidRPr="00630F80" w:rsidRDefault="00D01301">
      <w:pPr>
        <w:pStyle w:val="Corpotesto"/>
        <w:rPr>
          <w:rFonts w:ascii="Verdana" w:hAnsi="Verdana" w:cs="Arial"/>
          <w:sz w:val="20"/>
          <w:szCs w:val="20"/>
        </w:rPr>
      </w:pPr>
      <w:r w:rsidRPr="00630F80">
        <w:rPr>
          <w:rFonts w:ascii="Verdana" w:hAnsi="Verdana" w:cs="Arial"/>
          <w:sz w:val="20"/>
          <w:szCs w:val="20"/>
        </w:rPr>
        <w:t>-------------------------------------------------------------------------------------------------------------------------------------------</w:t>
      </w:r>
    </w:p>
    <w:p w14:paraId="3AE1F13B" w14:textId="77777777" w:rsidR="00077E50" w:rsidRPr="00630F80" w:rsidRDefault="00077E50">
      <w:pPr>
        <w:pStyle w:val="Titolo"/>
        <w:rPr>
          <w:rFonts w:ascii="Verdana" w:hAnsi="Verdana" w:cs="Arial"/>
          <w:sz w:val="20"/>
          <w:szCs w:val="20"/>
        </w:rPr>
      </w:pPr>
    </w:p>
    <w:p w14:paraId="08F031EA" w14:textId="77777777" w:rsidR="00D01301" w:rsidRPr="00630F80" w:rsidRDefault="00D01301">
      <w:pPr>
        <w:pStyle w:val="Titolo"/>
        <w:rPr>
          <w:rFonts w:ascii="Verdana" w:hAnsi="Verdana" w:cs="Arial"/>
          <w:sz w:val="20"/>
          <w:szCs w:val="20"/>
        </w:rPr>
      </w:pPr>
      <w:r w:rsidRPr="00630F80">
        <w:rPr>
          <w:rFonts w:ascii="Verdana" w:hAnsi="Verdana" w:cs="Arial"/>
          <w:sz w:val="20"/>
          <w:szCs w:val="20"/>
        </w:rPr>
        <w:t>DICHIARAZIONE SOSTITUTIVA di CERTIFICAZIONI e DELL’ATTO DI NOTORIETA’</w:t>
      </w:r>
    </w:p>
    <w:p w14:paraId="01B78A72" w14:textId="77777777" w:rsidR="00D01301" w:rsidRPr="00630F80" w:rsidRDefault="00D01301">
      <w:pPr>
        <w:jc w:val="center"/>
        <w:rPr>
          <w:rFonts w:ascii="Verdana" w:hAnsi="Verdana" w:cs="Arial"/>
        </w:rPr>
      </w:pPr>
      <w:r w:rsidRPr="00630F80">
        <w:rPr>
          <w:rFonts w:ascii="Verdana" w:hAnsi="Verdana" w:cs="Arial"/>
        </w:rPr>
        <w:t>(Artt. 46 e 47 (R) T.U. delle disposizioni legislative e regolamentari in materia di documentazione amministrativa – D.P.R. 28/12/2000, n° 445)</w:t>
      </w:r>
    </w:p>
    <w:p w14:paraId="7946DFDF" w14:textId="77777777" w:rsidR="00077E50" w:rsidRPr="00630F80" w:rsidRDefault="00077E50">
      <w:pPr>
        <w:jc w:val="center"/>
        <w:rPr>
          <w:rFonts w:ascii="Verdana" w:hAnsi="Verdana" w:cs="Arial"/>
        </w:rPr>
      </w:pPr>
    </w:p>
    <w:p w14:paraId="2F077184" w14:textId="77777777" w:rsidR="00D01301" w:rsidRPr="00630F80" w:rsidRDefault="00D01301">
      <w:pPr>
        <w:spacing w:line="360" w:lineRule="auto"/>
        <w:rPr>
          <w:rFonts w:ascii="Verdana" w:hAnsi="Verdana" w:cs="Arial"/>
        </w:rPr>
      </w:pPr>
      <w:r w:rsidRPr="00630F80">
        <w:rPr>
          <w:rFonts w:ascii="Verdana" w:hAnsi="Verdana" w:cs="Arial"/>
          <w:b/>
          <w:bCs/>
        </w:rPr>
        <w:sym w:font="Symbol" w:char="F0FF"/>
      </w:r>
      <w:r w:rsidRPr="00630F80">
        <w:rPr>
          <w:rFonts w:ascii="Verdana" w:hAnsi="Verdana" w:cs="Arial"/>
          <w:b/>
          <w:bCs/>
        </w:rPr>
        <w:t xml:space="preserve"> </w:t>
      </w:r>
      <w:r w:rsidRPr="00630F80">
        <w:rPr>
          <w:rFonts w:ascii="Verdana" w:hAnsi="Verdana" w:cs="Arial"/>
        </w:rPr>
        <w:t xml:space="preserve">di assistere in via </w:t>
      </w:r>
      <w:r w:rsidRPr="00630F80">
        <w:rPr>
          <w:rFonts w:ascii="Verdana" w:hAnsi="Verdana" w:cs="Arial"/>
          <w:u w:val="single"/>
        </w:rPr>
        <w:t>continuativa</w:t>
      </w:r>
      <w:r w:rsidRPr="00630F80">
        <w:rPr>
          <w:rFonts w:ascii="Verdana" w:hAnsi="Verdana" w:cs="Arial"/>
        </w:rPr>
        <w:t xml:space="preserve"> ed </w:t>
      </w:r>
      <w:r w:rsidRPr="00630F80">
        <w:rPr>
          <w:rFonts w:ascii="Verdana" w:hAnsi="Verdana" w:cs="Arial"/>
          <w:u w:val="single"/>
        </w:rPr>
        <w:t>esclusiva</w:t>
      </w:r>
      <w:r w:rsidRPr="00630F80">
        <w:rPr>
          <w:rFonts w:ascii="Verdana" w:hAnsi="Verdana" w:cs="Arial"/>
        </w:rPr>
        <w:t xml:space="preserve"> la persona sopra indicata;</w:t>
      </w:r>
    </w:p>
    <w:p w14:paraId="4B9A96F7" w14:textId="77777777" w:rsidR="00D01301" w:rsidRPr="00630F80" w:rsidRDefault="00D01301">
      <w:pPr>
        <w:rPr>
          <w:rFonts w:ascii="Verdana" w:hAnsi="Verdana" w:cs="Arial"/>
        </w:rPr>
      </w:pPr>
      <w:r w:rsidRPr="00630F80">
        <w:rPr>
          <w:rFonts w:ascii="Verdana" w:hAnsi="Verdana" w:cs="Arial"/>
          <w:b/>
          <w:bCs/>
        </w:rPr>
        <w:sym w:font="Symbol" w:char="F0FF"/>
      </w:r>
      <w:r w:rsidRPr="00630F80">
        <w:rPr>
          <w:rFonts w:ascii="Verdana" w:hAnsi="Verdana"/>
          <w:b/>
          <w:bCs/>
        </w:rPr>
        <w:t xml:space="preserve"> </w:t>
      </w:r>
      <w:r w:rsidRPr="00630F80">
        <w:rPr>
          <w:rFonts w:ascii="Verdana" w:hAnsi="Verdana" w:cs="Arial"/>
        </w:rPr>
        <w:t>che la persona per la quale vengono richiesti i permessi non è ricoverata a tempo pieno presso istituti specializzati.</w:t>
      </w:r>
    </w:p>
    <w:p w14:paraId="049E5C8C" w14:textId="77777777" w:rsidR="00077E50" w:rsidRPr="00630F80" w:rsidRDefault="00077E50">
      <w:pPr>
        <w:rPr>
          <w:rFonts w:ascii="Verdana" w:hAnsi="Verdana" w:cs="Arial"/>
        </w:rPr>
      </w:pPr>
    </w:p>
    <w:p w14:paraId="4A512008" w14:textId="77777777" w:rsidR="00D01301" w:rsidRPr="00630F80" w:rsidRDefault="00D01301">
      <w:pPr>
        <w:pBdr>
          <w:top w:val="single" w:sz="4" w:space="1" w:color="auto"/>
          <w:left w:val="single" w:sz="4" w:space="4" w:color="auto"/>
          <w:bottom w:val="single" w:sz="4" w:space="1" w:color="auto"/>
          <w:right w:val="single" w:sz="4" w:space="4" w:color="auto"/>
        </w:pBdr>
        <w:rPr>
          <w:rFonts w:ascii="Verdana" w:hAnsi="Verdana" w:cs="Arial"/>
        </w:rPr>
      </w:pPr>
      <w:r w:rsidRPr="00630F80">
        <w:rPr>
          <w:rFonts w:ascii="Verdana" w:hAnsi="Verdana" w:cs="Arial"/>
          <w:b/>
          <w:bCs/>
        </w:rPr>
        <w:sym w:font="Symbol" w:char="F0FF"/>
      </w:r>
      <w:r w:rsidRPr="00630F80">
        <w:rPr>
          <w:rFonts w:ascii="Verdana" w:hAnsi="Verdana"/>
          <w:b/>
          <w:bCs/>
        </w:rPr>
        <w:t xml:space="preserve"> </w:t>
      </w:r>
      <w:r w:rsidRPr="00630F80">
        <w:rPr>
          <w:rFonts w:ascii="Verdana" w:hAnsi="Verdana" w:cs="Arial"/>
        </w:rPr>
        <w:t>che nessun altro familiare beneficia dei permessi per lo stesso soggetto portatore di handicap;</w:t>
      </w:r>
    </w:p>
    <w:p w14:paraId="25469D16" w14:textId="77777777" w:rsidR="00D01301" w:rsidRPr="00630F80" w:rsidRDefault="00D01301">
      <w:pPr>
        <w:pBdr>
          <w:top w:val="single" w:sz="4" w:space="1" w:color="auto"/>
          <w:left w:val="single" w:sz="4" w:space="4" w:color="auto"/>
          <w:bottom w:val="single" w:sz="4" w:space="1" w:color="auto"/>
          <w:right w:val="single" w:sz="4" w:space="4" w:color="auto"/>
        </w:pBdr>
        <w:jc w:val="center"/>
        <w:rPr>
          <w:rFonts w:ascii="Verdana" w:hAnsi="Verdana" w:cs="Arial"/>
          <w:i/>
          <w:iCs/>
        </w:rPr>
      </w:pPr>
      <w:r w:rsidRPr="00630F80">
        <w:rPr>
          <w:rFonts w:ascii="Verdana" w:hAnsi="Verdana" w:cs="Arial"/>
          <w:i/>
          <w:iCs/>
        </w:rPr>
        <w:t>oppure</w:t>
      </w:r>
    </w:p>
    <w:p w14:paraId="21052817" w14:textId="77777777" w:rsidR="00D01301" w:rsidRPr="00630F80" w:rsidRDefault="00D01301">
      <w:pPr>
        <w:pBdr>
          <w:top w:val="single" w:sz="4" w:space="1" w:color="auto"/>
          <w:left w:val="single" w:sz="4" w:space="4" w:color="auto"/>
          <w:bottom w:val="single" w:sz="4" w:space="1" w:color="auto"/>
          <w:right w:val="single" w:sz="4" w:space="4" w:color="auto"/>
        </w:pBdr>
        <w:jc w:val="both"/>
        <w:rPr>
          <w:rFonts w:ascii="Verdana" w:hAnsi="Verdana" w:cs="Arial"/>
        </w:rPr>
      </w:pPr>
      <w:r w:rsidRPr="00630F80">
        <w:rPr>
          <w:rFonts w:ascii="Verdana" w:hAnsi="Verdana" w:cs="Arial"/>
          <w:b/>
          <w:bCs/>
        </w:rPr>
        <w:sym w:font="Symbol" w:char="F0FF"/>
      </w:r>
      <w:r w:rsidRPr="00630F80">
        <w:rPr>
          <w:rFonts w:ascii="Verdana" w:hAnsi="Verdana"/>
          <w:b/>
          <w:bCs/>
        </w:rPr>
        <w:t xml:space="preserve"> </w:t>
      </w:r>
      <w:r w:rsidRPr="00630F80">
        <w:rPr>
          <w:rFonts w:ascii="Verdana" w:hAnsi="Verdana" w:cs="Arial"/>
        </w:rPr>
        <w:t>che l’’altro genitore beneficia dei permessi per lo stesso portatore di handicap alternativamente con il sottoscritto, nel limite massimo di 3 giorni complessivi tra i due genitori (si allega dichiarazione di responsabilità dell’altro genitore);</w:t>
      </w:r>
    </w:p>
    <w:p w14:paraId="5DDFBEB0" w14:textId="77777777" w:rsidR="00D01301" w:rsidRPr="00630F80" w:rsidRDefault="00D01301">
      <w:pPr>
        <w:rPr>
          <w:rFonts w:ascii="Verdana" w:hAnsi="Verdana" w:cs="Arial"/>
        </w:rPr>
      </w:pPr>
    </w:p>
    <w:p w14:paraId="6BA358F3" w14:textId="77777777" w:rsidR="00D01301" w:rsidRPr="00630F80" w:rsidRDefault="00D01301">
      <w:pPr>
        <w:pBdr>
          <w:top w:val="single" w:sz="4" w:space="1" w:color="auto"/>
          <w:left w:val="single" w:sz="4" w:space="4" w:color="auto"/>
          <w:bottom w:val="single" w:sz="4" w:space="1" w:color="auto"/>
          <w:right w:val="single" w:sz="4" w:space="4" w:color="auto"/>
        </w:pBdr>
        <w:jc w:val="both"/>
        <w:rPr>
          <w:rFonts w:ascii="Verdana" w:hAnsi="Verdana" w:cs="Arial"/>
        </w:rPr>
      </w:pPr>
      <w:r w:rsidRPr="00630F80">
        <w:rPr>
          <w:rFonts w:ascii="Verdana" w:hAnsi="Verdana" w:cs="Arial"/>
          <w:b/>
          <w:bCs/>
        </w:rPr>
        <w:sym w:font="Symbol" w:char="F0FF"/>
      </w:r>
      <w:r w:rsidRPr="00630F80">
        <w:rPr>
          <w:rFonts w:ascii="Verdana" w:hAnsi="Verdana" w:cs="Arial"/>
        </w:rPr>
        <w:t xml:space="preserve"> di essere convivente con il soggetto portatore di handicap all’indirizzo sopra specificato</w:t>
      </w:r>
    </w:p>
    <w:p w14:paraId="74985B82" w14:textId="77777777" w:rsidR="00D01301" w:rsidRPr="00630F80" w:rsidRDefault="00D01301">
      <w:pPr>
        <w:pBdr>
          <w:top w:val="single" w:sz="4" w:space="1" w:color="auto"/>
          <w:left w:val="single" w:sz="4" w:space="4" w:color="auto"/>
          <w:bottom w:val="single" w:sz="4" w:space="1" w:color="auto"/>
          <w:right w:val="single" w:sz="4" w:space="4" w:color="auto"/>
        </w:pBdr>
        <w:jc w:val="center"/>
        <w:rPr>
          <w:rFonts w:ascii="Verdana" w:hAnsi="Verdana" w:cs="Arial"/>
          <w:i/>
          <w:iCs/>
        </w:rPr>
      </w:pPr>
      <w:r w:rsidRPr="00630F80">
        <w:rPr>
          <w:rFonts w:ascii="Verdana" w:hAnsi="Verdana" w:cs="Arial"/>
          <w:i/>
          <w:iCs/>
        </w:rPr>
        <w:t>oppure</w:t>
      </w:r>
    </w:p>
    <w:p w14:paraId="13FB8689" w14:textId="77777777" w:rsidR="00D01301" w:rsidRPr="00630F80" w:rsidRDefault="00D01301">
      <w:pPr>
        <w:pBdr>
          <w:top w:val="single" w:sz="4" w:space="1" w:color="auto"/>
          <w:left w:val="single" w:sz="4" w:space="4" w:color="auto"/>
          <w:bottom w:val="single" w:sz="4" w:space="1" w:color="auto"/>
          <w:right w:val="single" w:sz="4" w:space="4" w:color="auto"/>
        </w:pBdr>
        <w:jc w:val="both"/>
        <w:rPr>
          <w:rFonts w:ascii="Verdana" w:hAnsi="Verdana" w:cs="Arial"/>
        </w:rPr>
      </w:pPr>
      <w:r w:rsidRPr="00630F80">
        <w:rPr>
          <w:rFonts w:ascii="Verdana" w:hAnsi="Verdana" w:cs="Arial"/>
          <w:b/>
          <w:bCs/>
        </w:rPr>
        <w:sym w:font="Symbol" w:char="F0FF"/>
      </w:r>
      <w:r w:rsidRPr="00630F80">
        <w:rPr>
          <w:rFonts w:ascii="Verdana" w:hAnsi="Verdana" w:cs="Arial"/>
        </w:rPr>
        <w:t xml:space="preserve"> di non essere convivente con il soggetto portatore di handicap, ma di svolgere con continuità l’assistenza allo stesso non essendoci parenti ed affini entro il 3° grado </w:t>
      </w:r>
      <w:r w:rsidRPr="00630F80">
        <w:rPr>
          <w:rFonts w:ascii="Verdana" w:hAnsi="Verdana" w:cs="Arial"/>
          <w:u w:val="single"/>
        </w:rPr>
        <w:t>conviventi con la persona sopra indicata</w:t>
      </w:r>
      <w:r w:rsidRPr="00630F80">
        <w:rPr>
          <w:rFonts w:ascii="Verdana" w:hAnsi="Verdana" w:cs="Arial"/>
        </w:rPr>
        <w:t xml:space="preserve"> e </w:t>
      </w:r>
      <w:r w:rsidRPr="00630F80">
        <w:rPr>
          <w:rFonts w:ascii="Verdana" w:hAnsi="Verdana" w:cs="Arial"/>
          <w:u w:val="single"/>
        </w:rPr>
        <w:t>non lavoratori</w:t>
      </w:r>
      <w:r w:rsidRPr="00630F80">
        <w:rPr>
          <w:rFonts w:ascii="Verdana" w:hAnsi="Verdana" w:cs="Arial"/>
        </w:rPr>
        <w:t>, che possano fornirLe assistenza;</w:t>
      </w:r>
    </w:p>
    <w:p w14:paraId="3364F66F" w14:textId="77777777" w:rsidR="00077E50" w:rsidRPr="00630F80" w:rsidRDefault="00077E50">
      <w:pPr>
        <w:jc w:val="both"/>
        <w:rPr>
          <w:rFonts w:ascii="Verdana" w:hAnsi="Verdana" w:cs="Arial"/>
        </w:rPr>
      </w:pPr>
    </w:p>
    <w:p w14:paraId="434ED0CC" w14:textId="77777777" w:rsidR="00D01301" w:rsidRPr="00630F80" w:rsidRDefault="00D01301">
      <w:pPr>
        <w:jc w:val="both"/>
        <w:rPr>
          <w:rFonts w:ascii="Verdana" w:hAnsi="Verdana" w:cs="Arial"/>
        </w:rPr>
      </w:pPr>
      <w:r w:rsidRPr="00630F80">
        <w:rPr>
          <w:rFonts w:ascii="Verdana" w:hAnsi="Verdana" w:cs="Arial"/>
        </w:rPr>
        <w:t>Solo per coloro che richiedono i permessi in qualità di disabile lavoratore:</w:t>
      </w:r>
    </w:p>
    <w:p w14:paraId="41ACFF18" w14:textId="77777777" w:rsidR="00D01301" w:rsidRPr="00630F80" w:rsidRDefault="00D01301">
      <w:pPr>
        <w:jc w:val="both"/>
        <w:rPr>
          <w:rFonts w:ascii="Verdana" w:hAnsi="Verdana" w:cs="Arial"/>
        </w:rPr>
      </w:pPr>
      <w:r w:rsidRPr="00630F80">
        <w:rPr>
          <w:rFonts w:ascii="Verdana" w:hAnsi="Verdana" w:cs="Arial"/>
          <w:b/>
          <w:bCs/>
        </w:rPr>
        <w:sym w:font="Symbol" w:char="F0FF"/>
      </w:r>
      <w:r w:rsidRPr="00630F80">
        <w:rPr>
          <w:rFonts w:ascii="Verdana" w:hAnsi="Verdana" w:cs="Arial"/>
          <w:b/>
          <w:bCs/>
        </w:rPr>
        <w:t xml:space="preserve"> </w:t>
      </w:r>
      <w:r w:rsidRPr="00630F80">
        <w:rPr>
          <w:rFonts w:ascii="Verdana" w:hAnsi="Verdana" w:cs="Arial"/>
        </w:rPr>
        <w:t>di voler fruire dei permessi secondo le seguenti modalità:</w:t>
      </w:r>
    </w:p>
    <w:p w14:paraId="24C32585" w14:textId="77777777" w:rsidR="00D01301" w:rsidRPr="00630F80" w:rsidRDefault="00D01301">
      <w:pPr>
        <w:ind w:firstLine="708"/>
        <w:jc w:val="both"/>
        <w:rPr>
          <w:rFonts w:ascii="Verdana" w:hAnsi="Verdana" w:cs="Arial"/>
        </w:rPr>
      </w:pPr>
      <w:r w:rsidRPr="00630F80">
        <w:rPr>
          <w:rFonts w:ascii="Verdana" w:hAnsi="Verdana" w:cs="Arial"/>
          <w:b/>
          <w:bCs/>
        </w:rPr>
        <w:sym w:font="Symbol" w:char="F0FF"/>
      </w:r>
      <w:r w:rsidRPr="00630F80">
        <w:rPr>
          <w:rFonts w:ascii="Verdana" w:hAnsi="Verdana" w:cs="Arial"/>
          <w:b/>
          <w:bCs/>
        </w:rPr>
        <w:t xml:space="preserve"> </w:t>
      </w:r>
      <w:r w:rsidRPr="00630F80">
        <w:rPr>
          <w:rFonts w:ascii="Verdana" w:hAnsi="Verdana" w:cs="Arial"/>
        </w:rPr>
        <w:t>tre giorni al mese;</w:t>
      </w:r>
    </w:p>
    <w:p w14:paraId="6D832512" w14:textId="77777777" w:rsidR="00D01301" w:rsidRPr="00630F80" w:rsidRDefault="00D01301">
      <w:pPr>
        <w:ind w:firstLine="708"/>
        <w:jc w:val="both"/>
        <w:rPr>
          <w:rFonts w:ascii="Verdana" w:hAnsi="Verdana" w:cs="Arial"/>
        </w:rPr>
      </w:pPr>
      <w:r w:rsidRPr="00630F80">
        <w:rPr>
          <w:rFonts w:ascii="Verdana" w:hAnsi="Verdana" w:cs="Arial"/>
          <w:b/>
          <w:bCs/>
        </w:rPr>
        <w:sym w:font="Symbol" w:char="F0FF"/>
      </w:r>
      <w:r w:rsidRPr="00630F80">
        <w:rPr>
          <w:rFonts w:ascii="Verdana" w:hAnsi="Verdana" w:cs="Arial"/>
          <w:b/>
          <w:bCs/>
        </w:rPr>
        <w:t xml:space="preserve"> </w:t>
      </w:r>
      <w:r w:rsidRPr="00630F80">
        <w:rPr>
          <w:rFonts w:ascii="Verdana" w:hAnsi="Verdana" w:cs="Arial"/>
        </w:rPr>
        <w:t>due ore al giorno dalle ore ________ alle ore ________;</w:t>
      </w:r>
    </w:p>
    <w:p w14:paraId="5B3227DC" w14:textId="77777777" w:rsidR="00D01301" w:rsidRPr="00630F80" w:rsidRDefault="00D01301">
      <w:pPr>
        <w:rPr>
          <w:rFonts w:ascii="Verdana" w:hAnsi="Verdana" w:cs="Arial"/>
        </w:rPr>
      </w:pPr>
    </w:p>
    <w:p w14:paraId="2E301ABC" w14:textId="77777777" w:rsidR="00D01301" w:rsidRPr="00630F80" w:rsidRDefault="00D01301">
      <w:pPr>
        <w:jc w:val="both"/>
        <w:rPr>
          <w:rFonts w:ascii="Verdana" w:hAnsi="Verdana" w:cs="Arial"/>
        </w:rPr>
      </w:pPr>
      <w:r w:rsidRPr="00630F80">
        <w:rPr>
          <w:rFonts w:ascii="Verdana" w:hAnsi="Verdana" w:cs="Arial"/>
          <w:b/>
          <w:bCs/>
        </w:rPr>
        <w:sym w:font="Symbol" w:char="F0FF"/>
      </w:r>
      <w:r w:rsidRPr="00630F80">
        <w:rPr>
          <w:rFonts w:ascii="Verdana" w:hAnsi="Verdana" w:cs="Arial"/>
        </w:rPr>
        <w:t xml:space="preserve"> di impegnarsi a comunicare immediatamente eventuali variazioni relative a quanto comunicato/autocertificato con la presente dichiarazione, consapevole che le amministrazioni possono effettuare i controlli sulla veridicità delle dichiarazioni ai sensi degli artt. 71, 75 e 76 - T.U. delle disposizioni legislative e regolamentari in materia di documentazione amministrativa – D.P.R. 28/12/2000, n° 445.</w:t>
      </w:r>
    </w:p>
    <w:p w14:paraId="067E62C9" w14:textId="77777777" w:rsidR="00D01301" w:rsidRPr="00630F80" w:rsidRDefault="00D01301">
      <w:pPr>
        <w:rPr>
          <w:rFonts w:ascii="Verdana" w:hAnsi="Verdana" w:cs="Arial"/>
        </w:rPr>
      </w:pPr>
      <w:r w:rsidRPr="00630F80">
        <w:rPr>
          <w:rFonts w:ascii="Verdana" w:hAnsi="Verdana" w:cs="Arial"/>
        </w:rPr>
        <w:tab/>
      </w:r>
      <w:r w:rsidRPr="00630F80">
        <w:rPr>
          <w:rFonts w:ascii="Verdana" w:hAnsi="Verdana" w:cs="Arial"/>
        </w:rPr>
        <w:tab/>
      </w:r>
      <w:r w:rsidRPr="00630F80">
        <w:rPr>
          <w:rFonts w:ascii="Verdana" w:hAnsi="Verdana" w:cs="Arial"/>
        </w:rPr>
        <w:tab/>
      </w:r>
      <w:r w:rsidRPr="00630F80">
        <w:rPr>
          <w:rFonts w:ascii="Verdana" w:hAnsi="Verdana" w:cs="Arial"/>
        </w:rPr>
        <w:tab/>
      </w:r>
      <w:r w:rsidRPr="00630F80">
        <w:rPr>
          <w:rFonts w:ascii="Verdana" w:hAnsi="Verdana" w:cs="Arial"/>
        </w:rPr>
        <w:tab/>
      </w:r>
      <w:r w:rsidRPr="00630F80">
        <w:rPr>
          <w:rFonts w:ascii="Verdana" w:hAnsi="Verdana" w:cs="Arial"/>
        </w:rPr>
        <w:tab/>
      </w:r>
      <w:r w:rsidRPr="00630F80">
        <w:rPr>
          <w:rFonts w:ascii="Verdana" w:hAnsi="Verdana" w:cs="Arial"/>
        </w:rPr>
        <w:tab/>
      </w:r>
      <w:r w:rsidRPr="00630F80">
        <w:rPr>
          <w:rFonts w:ascii="Verdana" w:hAnsi="Verdana" w:cs="Arial"/>
        </w:rPr>
        <w:tab/>
      </w:r>
      <w:r w:rsidRPr="00630F80">
        <w:rPr>
          <w:rFonts w:ascii="Verdana" w:hAnsi="Verdana" w:cs="Arial"/>
        </w:rPr>
        <w:tab/>
      </w:r>
      <w:r w:rsidRPr="00630F80">
        <w:rPr>
          <w:rFonts w:ascii="Verdana" w:hAnsi="Verdana" w:cs="Arial"/>
        </w:rPr>
        <w:tab/>
        <w:t xml:space="preserve">        Il/la Dichiarante</w:t>
      </w:r>
    </w:p>
    <w:p w14:paraId="39A06D3F" w14:textId="77777777" w:rsidR="00D01301" w:rsidRPr="00630F80" w:rsidRDefault="00D01301">
      <w:pPr>
        <w:rPr>
          <w:rFonts w:ascii="Verdana" w:hAnsi="Verdana" w:cs="Arial"/>
        </w:rPr>
      </w:pPr>
      <w:r w:rsidRPr="00630F80">
        <w:rPr>
          <w:rFonts w:ascii="Verdana" w:hAnsi="Verdana" w:cs="Arial"/>
        </w:rPr>
        <w:t>Data ________________________</w:t>
      </w:r>
      <w:r w:rsidRPr="00630F80">
        <w:rPr>
          <w:rFonts w:ascii="Verdana" w:hAnsi="Verdana" w:cs="Arial"/>
        </w:rPr>
        <w:tab/>
      </w:r>
      <w:r w:rsidRPr="00630F80">
        <w:rPr>
          <w:rFonts w:ascii="Verdana" w:hAnsi="Verdana" w:cs="Arial"/>
        </w:rPr>
        <w:tab/>
      </w:r>
      <w:r w:rsidRPr="00630F80">
        <w:rPr>
          <w:rFonts w:ascii="Verdana" w:hAnsi="Verdana" w:cs="Arial"/>
        </w:rPr>
        <w:tab/>
      </w:r>
      <w:r w:rsidRPr="00630F80">
        <w:rPr>
          <w:rFonts w:ascii="Verdana" w:hAnsi="Verdana" w:cs="Arial"/>
        </w:rPr>
        <w:tab/>
      </w:r>
      <w:r w:rsidRPr="00630F80">
        <w:rPr>
          <w:rFonts w:ascii="Verdana" w:hAnsi="Verdana" w:cs="Arial"/>
        </w:rPr>
        <w:tab/>
        <w:t>_______________________________</w:t>
      </w:r>
    </w:p>
    <w:p w14:paraId="5A8BD484" w14:textId="77777777" w:rsidR="001D6400" w:rsidRPr="00630F80" w:rsidRDefault="001D6400">
      <w:pPr>
        <w:jc w:val="both"/>
        <w:rPr>
          <w:rFonts w:ascii="Verdana" w:hAnsi="Verdana" w:cs="Arial"/>
          <w:b/>
          <w:bCs/>
          <w:u w:val="single"/>
        </w:rPr>
      </w:pPr>
    </w:p>
    <w:p w14:paraId="4164A27F" w14:textId="77777777" w:rsidR="00D01301" w:rsidRPr="00630F80" w:rsidRDefault="001D6400">
      <w:pPr>
        <w:jc w:val="both"/>
        <w:rPr>
          <w:rFonts w:ascii="Verdana" w:hAnsi="Verdana" w:cs="Arial"/>
          <w:u w:val="single"/>
        </w:rPr>
      </w:pPr>
      <w:r w:rsidRPr="00630F80">
        <w:rPr>
          <w:rFonts w:ascii="Verdana" w:hAnsi="Verdana" w:cs="Arial"/>
          <w:b/>
          <w:bCs/>
          <w:u w:val="single"/>
        </w:rPr>
        <w:t>A</w:t>
      </w:r>
      <w:r w:rsidR="00D01301" w:rsidRPr="00630F80">
        <w:rPr>
          <w:rFonts w:ascii="Verdana" w:hAnsi="Verdana" w:cs="Arial"/>
          <w:b/>
          <w:bCs/>
          <w:u w:val="single"/>
        </w:rPr>
        <w:t>VVERTENZA</w:t>
      </w:r>
      <w:r w:rsidR="00D01301" w:rsidRPr="00630F80">
        <w:rPr>
          <w:rFonts w:ascii="Verdana" w:hAnsi="Verdana" w:cs="Arial"/>
          <w:b/>
          <w:bCs/>
        </w:rPr>
        <w:t>: il dichiarante decade dai benefici eventualmente conseguiti, a seguito del provvedimento emanato sulla base della dichiarazione non veritiera.</w:t>
      </w:r>
      <w:r w:rsidR="00D01301" w:rsidRPr="00630F80">
        <w:rPr>
          <w:rFonts w:ascii="Verdana" w:hAnsi="Verdana" w:cs="Arial"/>
          <w:u w:val="single"/>
        </w:rPr>
        <w:t xml:space="preserve"> </w:t>
      </w:r>
    </w:p>
    <w:p w14:paraId="4CBAB41C" w14:textId="77777777" w:rsidR="00983EDE" w:rsidRPr="00630F80" w:rsidRDefault="00983EDE" w:rsidP="00983EDE">
      <w:pPr>
        <w:pStyle w:val="Rientrocorpodeltesto2"/>
        <w:ind w:left="0"/>
        <w:jc w:val="left"/>
        <w:rPr>
          <w:rFonts w:ascii="Verdana" w:hAnsi="Verdana"/>
        </w:rPr>
      </w:pPr>
    </w:p>
    <w:p w14:paraId="319C6513" w14:textId="77777777" w:rsidR="00983EDE" w:rsidRPr="00630F80" w:rsidRDefault="00983EDE" w:rsidP="00983EDE">
      <w:pPr>
        <w:pStyle w:val="Rientrocorpodeltesto2"/>
        <w:ind w:left="0"/>
        <w:jc w:val="left"/>
        <w:rPr>
          <w:rFonts w:ascii="Verdana" w:hAnsi="Verdana"/>
        </w:rPr>
      </w:pPr>
      <w:r w:rsidRPr="00630F80">
        <w:rPr>
          <w:rFonts w:ascii="Verdana" w:hAnsi="Verdana"/>
        </w:rPr>
        <w:t>Per quanto sopra: il richiedente dovrà comunicare al D.S. le date in cui fruirà dei permessi in tempo utile, salvo emergenze, per consentire l’organizzazione dei servizi e per limitare le ricadute negative derivanti dall’assenza.</w:t>
      </w:r>
    </w:p>
    <w:p w14:paraId="57DE47A4" w14:textId="77777777" w:rsidR="002F7573" w:rsidRPr="00630F80" w:rsidRDefault="002F7573">
      <w:pPr>
        <w:pStyle w:val="Titolo6"/>
        <w:rPr>
          <w:rFonts w:ascii="Verdana" w:hAnsi="Verdana" w:cs="Arial"/>
        </w:rPr>
      </w:pPr>
    </w:p>
    <w:p w14:paraId="056F5232" w14:textId="77777777" w:rsidR="002F7573" w:rsidRPr="00630F80" w:rsidRDefault="002F7573">
      <w:pPr>
        <w:pStyle w:val="Titolo6"/>
        <w:rPr>
          <w:rFonts w:ascii="Verdana" w:hAnsi="Verdana" w:cs="Arial"/>
        </w:rPr>
      </w:pPr>
    </w:p>
    <w:p w14:paraId="1AB1060F" w14:textId="77777777" w:rsidR="002F7573" w:rsidRPr="00630F80" w:rsidRDefault="002F7573">
      <w:pPr>
        <w:pStyle w:val="Titolo6"/>
        <w:rPr>
          <w:rFonts w:ascii="Verdana" w:hAnsi="Verdana" w:cs="Arial"/>
        </w:rPr>
      </w:pPr>
    </w:p>
    <w:p w14:paraId="14422247" w14:textId="77777777" w:rsidR="00D01301" w:rsidRPr="00630F80" w:rsidRDefault="00D01301">
      <w:pPr>
        <w:pStyle w:val="Titolo6"/>
        <w:rPr>
          <w:rFonts w:ascii="Verdana" w:hAnsi="Verdana" w:cs="Arial"/>
        </w:rPr>
      </w:pPr>
      <w:r w:rsidRPr="00630F80">
        <w:rPr>
          <w:rFonts w:ascii="Verdana" w:hAnsi="Verdana" w:cs="Arial"/>
        </w:rPr>
        <w:t>Note per i richiedenti</w:t>
      </w:r>
    </w:p>
    <w:p w14:paraId="4829B371" w14:textId="77777777" w:rsidR="002F7573" w:rsidRPr="00630F80" w:rsidRDefault="002F7573" w:rsidP="002F7573">
      <w:pPr>
        <w:rPr>
          <w:rFonts w:ascii="Verdana" w:hAnsi="Verdana"/>
        </w:rPr>
      </w:pPr>
    </w:p>
    <w:p w14:paraId="02D5D1FE" w14:textId="77777777" w:rsidR="00D01301" w:rsidRPr="00630F80" w:rsidRDefault="00D01301">
      <w:pPr>
        <w:numPr>
          <w:ilvl w:val="0"/>
          <w:numId w:val="13"/>
        </w:numPr>
        <w:jc w:val="both"/>
        <w:rPr>
          <w:rFonts w:ascii="Verdana" w:hAnsi="Verdana" w:cs="Arial"/>
        </w:rPr>
      </w:pPr>
      <w:r w:rsidRPr="00630F80">
        <w:rPr>
          <w:rFonts w:ascii="Verdana" w:hAnsi="Verdana" w:cs="Arial"/>
        </w:rPr>
        <w:t>L’handicap in situazione di gravità deve essere certificato dalla competente Commissione ASL, oppure dal medico specialista ASL (in questo caso la certificazione ha validità per 6 mesi) o, per i portatori di sindrome di Down, dal proprio medico di base, con certificato rilasciato su presentazione del “</w:t>
      </w:r>
      <w:r w:rsidRPr="00630F80">
        <w:rPr>
          <w:rFonts w:ascii="Verdana" w:hAnsi="Verdana" w:cs="Arial"/>
          <w:i/>
          <w:iCs/>
        </w:rPr>
        <w:t>cariotipo</w:t>
      </w:r>
      <w:r w:rsidRPr="00630F80">
        <w:rPr>
          <w:rFonts w:ascii="Verdana" w:hAnsi="Verdana" w:cs="Arial"/>
        </w:rPr>
        <w:t>” da allegare.</w:t>
      </w:r>
    </w:p>
    <w:p w14:paraId="5FE5ABE1" w14:textId="77777777" w:rsidR="00D01301" w:rsidRPr="00630F80" w:rsidRDefault="00D01301">
      <w:pPr>
        <w:numPr>
          <w:ilvl w:val="0"/>
          <w:numId w:val="13"/>
        </w:numPr>
        <w:jc w:val="both"/>
        <w:rPr>
          <w:rFonts w:ascii="Verdana" w:hAnsi="Verdana" w:cs="Arial"/>
        </w:rPr>
      </w:pPr>
      <w:r w:rsidRPr="00630F80">
        <w:rPr>
          <w:rFonts w:ascii="Verdana" w:hAnsi="Verdana" w:cs="Arial"/>
        </w:rPr>
        <w:t>Genitori di disabili in situazione di gravità:</w:t>
      </w:r>
    </w:p>
    <w:p w14:paraId="08FFAFD6" w14:textId="77777777" w:rsidR="00D01301" w:rsidRPr="00630F80" w:rsidRDefault="00D01301">
      <w:pPr>
        <w:numPr>
          <w:ilvl w:val="1"/>
          <w:numId w:val="13"/>
        </w:numPr>
        <w:jc w:val="both"/>
        <w:rPr>
          <w:rFonts w:ascii="Verdana" w:hAnsi="Verdana" w:cs="Arial"/>
        </w:rPr>
      </w:pPr>
      <w:r w:rsidRPr="00630F80">
        <w:rPr>
          <w:rFonts w:ascii="Verdana" w:hAnsi="Verdana" w:cs="Arial"/>
          <w:u w:val="single"/>
        </w:rPr>
        <w:t>disabili di età inferiore ai tre anni</w:t>
      </w:r>
      <w:r w:rsidRPr="00630F80">
        <w:rPr>
          <w:rFonts w:ascii="Verdana" w:hAnsi="Verdana" w:cs="Arial"/>
        </w:rPr>
        <w:t>: entro i primi tre anni di vita del figlio con handicap in situazione di gravità, la lavoratrice madre o, in alternativa, il padre lavoratore, possono: prolungare il periodo di astensione facoltativa o usufruire di due ore di permesso giornaliero. I benefici sono tra loro alternativi. Sono escluse le lavoratrici autonome e quelle che svolgono la propria attività a domicilio. I benefici spettano anche ai genitori adottivi o affidatari.</w:t>
      </w:r>
    </w:p>
    <w:p w14:paraId="540947BC" w14:textId="77777777" w:rsidR="00D01301" w:rsidRPr="00630F80" w:rsidRDefault="00D01301">
      <w:pPr>
        <w:numPr>
          <w:ilvl w:val="1"/>
          <w:numId w:val="13"/>
        </w:numPr>
        <w:jc w:val="both"/>
        <w:rPr>
          <w:rFonts w:ascii="Verdana" w:hAnsi="Verdana" w:cs="Arial"/>
        </w:rPr>
      </w:pPr>
      <w:r w:rsidRPr="00630F80">
        <w:rPr>
          <w:rFonts w:ascii="Verdana" w:hAnsi="Verdana" w:cs="Arial"/>
          <w:u w:val="single"/>
        </w:rPr>
        <w:t>disabili di età superiore ai tre anni</w:t>
      </w:r>
      <w:r w:rsidRPr="00630F80">
        <w:rPr>
          <w:rFonts w:ascii="Verdana" w:hAnsi="Verdana" w:cs="Arial"/>
        </w:rPr>
        <w:t>: dopo i primi tre anni di vita del figlio con handicap in situazione di gravità, la lavoratrice madre o, in alternativa, il padre lavoratore, possono fruire dei tre giorni di permesso mensile. Tali permessi spettano al genitore anche nel caso in cui l’altro non ne abbia diritto (ad es: madre/padre casalinga/o, disoccupata/o o lavoratore/lavoratrice autonomo/a).</w:t>
      </w:r>
    </w:p>
    <w:p w14:paraId="0311CA79" w14:textId="77777777" w:rsidR="00D01301" w:rsidRPr="00630F80" w:rsidRDefault="00D01301">
      <w:pPr>
        <w:numPr>
          <w:ilvl w:val="1"/>
          <w:numId w:val="13"/>
        </w:numPr>
        <w:jc w:val="both"/>
        <w:rPr>
          <w:rFonts w:ascii="Verdana" w:hAnsi="Verdana" w:cs="Arial"/>
        </w:rPr>
      </w:pPr>
      <w:r w:rsidRPr="00630F80">
        <w:rPr>
          <w:rFonts w:ascii="Verdana" w:hAnsi="Verdana" w:cs="Arial"/>
          <w:u w:val="single"/>
        </w:rPr>
        <w:t>disabili maggiorenni</w:t>
      </w:r>
      <w:r w:rsidRPr="00630F80">
        <w:rPr>
          <w:rFonts w:ascii="Verdana" w:hAnsi="Verdana" w:cs="Arial"/>
        </w:rPr>
        <w:t>: in questo caso la lavoratrice madre o, in alternativa, il padre lavoratore, hanno diritto ai tre giorni di permesso mensili a condizione che siano conviventi con il figlio. In assenza di convivenza va dimostrata l’esclusività e la continuità dell’assistenza, cioè non devono essere presenti nel nucleo familiare altri soggetti in grado di prestare assistenza.</w:t>
      </w:r>
    </w:p>
    <w:p w14:paraId="5C9128E5" w14:textId="77777777" w:rsidR="00D01301" w:rsidRPr="00630F80" w:rsidRDefault="00D01301">
      <w:pPr>
        <w:numPr>
          <w:ilvl w:val="0"/>
          <w:numId w:val="13"/>
        </w:numPr>
        <w:jc w:val="both"/>
        <w:rPr>
          <w:rFonts w:ascii="Verdana" w:hAnsi="Verdana" w:cs="Arial"/>
        </w:rPr>
      </w:pPr>
      <w:r w:rsidRPr="00630F80">
        <w:rPr>
          <w:rFonts w:ascii="Verdana" w:hAnsi="Verdana" w:cs="Arial"/>
        </w:rPr>
        <w:t xml:space="preserve">Parenti o affini entro il 3° grado </w:t>
      </w:r>
    </w:p>
    <w:p w14:paraId="47DAC816" w14:textId="77777777" w:rsidR="00D01301" w:rsidRPr="00630F80" w:rsidRDefault="00D01301">
      <w:pPr>
        <w:numPr>
          <w:ilvl w:val="1"/>
          <w:numId w:val="13"/>
        </w:numPr>
        <w:jc w:val="both"/>
        <w:rPr>
          <w:rFonts w:ascii="Verdana" w:hAnsi="Verdana" w:cs="Arial"/>
        </w:rPr>
      </w:pPr>
      <w:r w:rsidRPr="00630F80">
        <w:rPr>
          <w:rFonts w:ascii="Verdana" w:hAnsi="Verdana" w:cs="Arial"/>
        </w:rPr>
        <w:t xml:space="preserve">L’articolo 33 della Legge 104/1992 prevede che i tre giorni di permesso lavorativo siano concessi, oltre che ai genitori, ai coniugi, ai </w:t>
      </w:r>
      <w:r w:rsidRPr="00630F80">
        <w:rPr>
          <w:rFonts w:ascii="Verdana" w:hAnsi="Verdana" w:cs="Arial"/>
          <w:b/>
          <w:bCs/>
        </w:rPr>
        <w:t>parenti</w:t>
      </w:r>
      <w:r w:rsidRPr="00630F80">
        <w:rPr>
          <w:rFonts w:ascii="Verdana" w:hAnsi="Verdana" w:cs="Arial"/>
        </w:rPr>
        <w:t xml:space="preserve"> ed </w:t>
      </w:r>
      <w:r w:rsidRPr="00630F80">
        <w:rPr>
          <w:rFonts w:ascii="Verdana" w:hAnsi="Verdana" w:cs="Arial"/>
          <w:b/>
          <w:bCs/>
        </w:rPr>
        <w:t>affini fino al terzo grado</w:t>
      </w:r>
      <w:r w:rsidRPr="00630F80">
        <w:rPr>
          <w:rFonts w:ascii="Verdana" w:hAnsi="Verdana" w:cs="Arial"/>
        </w:rPr>
        <w:t xml:space="preserve"> di parentela che assistano in via </w:t>
      </w:r>
      <w:r w:rsidRPr="00630F80">
        <w:rPr>
          <w:rFonts w:ascii="Verdana" w:hAnsi="Verdana" w:cs="Arial"/>
          <w:u w:val="single"/>
        </w:rPr>
        <w:t>esclusiva</w:t>
      </w:r>
      <w:r w:rsidRPr="00630F80">
        <w:rPr>
          <w:rFonts w:ascii="Verdana" w:hAnsi="Verdana" w:cs="Arial"/>
        </w:rPr>
        <w:t xml:space="preserve"> e </w:t>
      </w:r>
      <w:r w:rsidRPr="00630F80">
        <w:rPr>
          <w:rFonts w:ascii="Verdana" w:hAnsi="Verdana" w:cs="Arial"/>
          <w:u w:val="single"/>
        </w:rPr>
        <w:t>continuativa</w:t>
      </w:r>
      <w:r w:rsidRPr="00630F80">
        <w:rPr>
          <w:rFonts w:ascii="Verdana" w:hAnsi="Verdana" w:cs="Arial"/>
        </w:rPr>
        <w:t xml:space="preserve"> la persona con handicap grave, </w:t>
      </w:r>
      <w:r w:rsidRPr="00630F80">
        <w:rPr>
          <w:rFonts w:ascii="Verdana" w:hAnsi="Verdana" w:cs="Arial"/>
          <w:u w:val="single"/>
        </w:rPr>
        <w:t>anche se non convivente.</w:t>
      </w:r>
    </w:p>
    <w:p w14:paraId="2F3ADE3E" w14:textId="77777777" w:rsidR="00D01301" w:rsidRPr="00630F80" w:rsidRDefault="00D01301">
      <w:pPr>
        <w:numPr>
          <w:ilvl w:val="1"/>
          <w:numId w:val="13"/>
        </w:numPr>
        <w:jc w:val="both"/>
        <w:rPr>
          <w:rFonts w:ascii="Verdana" w:hAnsi="Verdana" w:cs="Arial"/>
        </w:rPr>
      </w:pPr>
      <w:r w:rsidRPr="00630F80">
        <w:rPr>
          <w:rFonts w:ascii="Verdana" w:hAnsi="Verdana" w:cs="Arial"/>
          <w:u w:val="single"/>
        </w:rPr>
        <w:t>Parentela fino al terzo grado</w:t>
      </w:r>
      <w:r w:rsidRPr="00630F80">
        <w:rPr>
          <w:rFonts w:ascii="Verdana" w:hAnsi="Verdana" w:cs="Arial"/>
        </w:rPr>
        <w:t>: padre e madre, figli, fratello e sorella, zii, nonni, bisnonni, nipoti. L’affinità è il vincolo che si crea tra un coniuge e i parenti dell’altro coniuge. Pertanto, ad esempio, chi è parente di primo grado della moglie è affine di primo grado del marito. Sono considerati affini, ad esempio, il suocero e suocera, il fratello e la sorella della moglie, ecc.</w:t>
      </w:r>
    </w:p>
    <w:p w14:paraId="006CB9BC" w14:textId="77777777" w:rsidR="00D01301" w:rsidRPr="00630F80" w:rsidRDefault="00D01301">
      <w:pPr>
        <w:numPr>
          <w:ilvl w:val="2"/>
          <w:numId w:val="13"/>
        </w:numPr>
        <w:jc w:val="both"/>
        <w:rPr>
          <w:rFonts w:ascii="Verdana" w:hAnsi="Verdana" w:cs="Arial"/>
        </w:rPr>
      </w:pPr>
      <w:r w:rsidRPr="00630F80">
        <w:rPr>
          <w:rFonts w:ascii="Verdana" w:hAnsi="Verdana" w:cs="Arial"/>
        </w:rPr>
        <w:t>Lavoratore con handicap grave: i lavoratori con handicap grave certificato (art. 3 comma 3 della Legge 104/92) hanno diritto a fruire mensilmente di tre giorni o, in alternativa, di due ore di permesso giornaliere.</w:t>
      </w:r>
    </w:p>
    <w:p w14:paraId="661E002A" w14:textId="77777777" w:rsidR="00D01301" w:rsidRPr="00630F80" w:rsidRDefault="00D01301">
      <w:pPr>
        <w:jc w:val="both"/>
        <w:rPr>
          <w:rFonts w:ascii="Verdana" w:hAnsi="Verdana" w:cs="Arial"/>
        </w:rPr>
      </w:pPr>
    </w:p>
    <w:p w14:paraId="27F9452B" w14:textId="77777777" w:rsidR="002F7573" w:rsidRPr="00630F80" w:rsidRDefault="002F7573">
      <w:pPr>
        <w:jc w:val="both"/>
        <w:rPr>
          <w:rFonts w:ascii="Verdana" w:hAnsi="Verdana" w:cs="Arial"/>
        </w:rPr>
      </w:pPr>
    </w:p>
    <w:p w14:paraId="20DF55DE" w14:textId="77777777" w:rsidR="002F7573" w:rsidRPr="00630F80" w:rsidRDefault="002F7573">
      <w:pPr>
        <w:jc w:val="both"/>
        <w:rPr>
          <w:rFonts w:ascii="Verdana" w:hAnsi="Verdana" w:cs="Arial"/>
        </w:rPr>
      </w:pPr>
    </w:p>
    <w:p w14:paraId="32EDF7EC" w14:textId="77777777" w:rsidR="00D01301" w:rsidRPr="00630F80" w:rsidRDefault="00D01301">
      <w:pPr>
        <w:jc w:val="center"/>
        <w:rPr>
          <w:rFonts w:ascii="Verdana" w:hAnsi="Verdana" w:cs="Arial"/>
          <w:b/>
          <w:bCs/>
        </w:rPr>
      </w:pPr>
      <w:r w:rsidRPr="00630F80">
        <w:rPr>
          <w:rFonts w:ascii="Verdana" w:hAnsi="Verdana" w:cs="Arial"/>
          <w:b/>
          <w:bCs/>
        </w:rPr>
        <w:t>Norme comuni</w:t>
      </w:r>
    </w:p>
    <w:p w14:paraId="6E4CDD24" w14:textId="77777777" w:rsidR="002F7573" w:rsidRPr="00630F80" w:rsidRDefault="002F7573">
      <w:pPr>
        <w:jc w:val="center"/>
        <w:rPr>
          <w:rFonts w:ascii="Verdana" w:hAnsi="Verdana" w:cs="Arial"/>
          <w:b/>
          <w:bCs/>
        </w:rPr>
      </w:pPr>
    </w:p>
    <w:p w14:paraId="15CCA810" w14:textId="77777777" w:rsidR="00351924" w:rsidRPr="00630F80" w:rsidRDefault="00D01301">
      <w:pPr>
        <w:numPr>
          <w:ilvl w:val="3"/>
          <w:numId w:val="13"/>
        </w:numPr>
        <w:jc w:val="both"/>
        <w:rPr>
          <w:rFonts w:ascii="Verdana" w:hAnsi="Verdana" w:cs="Arial"/>
        </w:rPr>
      </w:pPr>
      <w:r w:rsidRPr="00630F80">
        <w:rPr>
          <w:rFonts w:ascii="Verdana" w:hAnsi="Verdana" w:cs="Arial"/>
          <w:b/>
          <w:bCs/>
          <w:u w:val="single"/>
        </w:rPr>
        <w:t>Continuità</w:t>
      </w:r>
      <w:r w:rsidRPr="00630F80">
        <w:rPr>
          <w:rFonts w:ascii="Verdana" w:hAnsi="Verdana" w:cs="Arial"/>
        </w:rPr>
        <w:t>: consiste nell’effettiva assistenza al soggetto con handicap per le sue necessità quotidiane. la continuità di assistenza non è individuabile nei casi di oggetti</w:t>
      </w:r>
      <w:r w:rsidR="00351924" w:rsidRPr="00630F80">
        <w:rPr>
          <w:rFonts w:ascii="Verdana" w:hAnsi="Verdana" w:cs="Arial"/>
        </w:rPr>
        <w:t>va lontananza delle abitazioni. L’INPS con la circolare n. 90 del 23 maggio 2007 si è espresso sul punto rivedendo in modo sostanziale e più flessibile questi criteri adeguandosi così agli ultimi orientamenti della giurisprudenza</w:t>
      </w:r>
      <w:r w:rsidR="002155C0" w:rsidRPr="00630F80">
        <w:rPr>
          <w:rFonts w:ascii="Verdana" w:hAnsi="Verdana" w:cs="Arial"/>
        </w:rPr>
        <w:t>, in caso di luoghi raggiungibili in un tempo superiore a sessanta minuti,</w:t>
      </w:r>
      <w:r w:rsidR="00351924" w:rsidRPr="00630F80">
        <w:rPr>
          <w:rFonts w:ascii="Verdana" w:hAnsi="Verdana" w:cs="Arial"/>
        </w:rPr>
        <w:t xml:space="preserve"> stabilendo che</w:t>
      </w:r>
      <w:r w:rsidR="002155C0" w:rsidRPr="00630F80">
        <w:rPr>
          <w:rFonts w:ascii="Verdana" w:hAnsi="Verdana" w:cs="Arial"/>
        </w:rPr>
        <w:t xml:space="preserve"> </w:t>
      </w:r>
    </w:p>
    <w:p w14:paraId="67583C8F" w14:textId="77777777" w:rsidR="00351924" w:rsidRPr="00630F80" w:rsidRDefault="00351924" w:rsidP="00351924">
      <w:pPr>
        <w:numPr>
          <w:ilvl w:val="0"/>
          <w:numId w:val="17"/>
        </w:numPr>
        <w:jc w:val="both"/>
        <w:rPr>
          <w:rFonts w:ascii="Verdana" w:hAnsi="Verdana" w:cs="Arial"/>
        </w:rPr>
      </w:pPr>
      <w:r w:rsidRPr="00630F80">
        <w:rPr>
          <w:rFonts w:ascii="Verdana" w:hAnsi="Verdana" w:cs="Arial"/>
        </w:rPr>
        <w:t>L’assistenza non debba essere necessariamente quotidiana, purch</w:t>
      </w:r>
      <w:r w:rsidR="003C138C" w:rsidRPr="00630F80">
        <w:rPr>
          <w:rFonts w:ascii="Verdana" w:hAnsi="Verdana" w:cs="Arial"/>
        </w:rPr>
        <w:t>é</w:t>
      </w:r>
      <w:r w:rsidRPr="00630F80">
        <w:rPr>
          <w:rFonts w:ascii="Verdana" w:hAnsi="Verdana" w:cs="Arial"/>
        </w:rPr>
        <w:t xml:space="preserve"> assuma i caratteri della sistematicità e dell’adeguatezza rispetto </w:t>
      </w:r>
      <w:proofErr w:type="gramStart"/>
      <w:r w:rsidRPr="00630F80">
        <w:rPr>
          <w:rFonts w:ascii="Verdana" w:hAnsi="Verdana" w:cs="Arial"/>
        </w:rPr>
        <w:t>alla concrete</w:t>
      </w:r>
      <w:proofErr w:type="gramEnd"/>
      <w:r w:rsidRPr="00630F80">
        <w:rPr>
          <w:rFonts w:ascii="Verdana" w:hAnsi="Verdana" w:cs="Arial"/>
        </w:rPr>
        <w:t xml:space="preserve"> esigenze della persona disabil</w:t>
      </w:r>
      <w:r w:rsidR="001D6400" w:rsidRPr="00630F80">
        <w:rPr>
          <w:rFonts w:ascii="Verdana" w:hAnsi="Verdana" w:cs="Arial"/>
        </w:rPr>
        <w:t>e</w:t>
      </w:r>
      <w:r w:rsidRPr="00630F80">
        <w:rPr>
          <w:rFonts w:ascii="Verdana" w:hAnsi="Verdana" w:cs="Arial"/>
        </w:rPr>
        <w:t>.</w:t>
      </w:r>
    </w:p>
    <w:p w14:paraId="3F18367B" w14:textId="77777777" w:rsidR="00D01301" w:rsidRPr="00630F80" w:rsidRDefault="00351924" w:rsidP="00351924">
      <w:pPr>
        <w:numPr>
          <w:ilvl w:val="0"/>
          <w:numId w:val="17"/>
        </w:numPr>
        <w:jc w:val="both"/>
        <w:rPr>
          <w:rFonts w:ascii="Verdana" w:hAnsi="Verdana" w:cs="Arial"/>
        </w:rPr>
      </w:pPr>
      <w:r w:rsidRPr="00630F80">
        <w:rPr>
          <w:rFonts w:ascii="Verdana" w:hAnsi="Verdana" w:cs="Arial"/>
        </w:rPr>
        <w:t>Tali permessi possano essere riconosciuti a quei lavoratori che pur avendo residenza distante d</w:t>
      </w:r>
      <w:r w:rsidR="001D6400" w:rsidRPr="00630F80">
        <w:rPr>
          <w:rFonts w:ascii="Verdana" w:hAnsi="Verdana" w:cs="Arial"/>
        </w:rPr>
        <w:t xml:space="preserve">all’abitazione della persona </w:t>
      </w:r>
      <w:r w:rsidRPr="00630F80">
        <w:rPr>
          <w:rFonts w:ascii="Verdana" w:hAnsi="Verdana" w:cs="Arial"/>
        </w:rPr>
        <w:t xml:space="preserve">disabile </w:t>
      </w:r>
      <w:r w:rsidR="001D6400" w:rsidRPr="00630F80">
        <w:rPr>
          <w:rFonts w:ascii="Verdana" w:hAnsi="Verdana" w:cs="Arial"/>
        </w:rPr>
        <w:t xml:space="preserve">grave </w:t>
      </w:r>
      <w:r w:rsidRPr="00630F80">
        <w:rPr>
          <w:rFonts w:ascii="Verdana" w:hAnsi="Verdana" w:cs="Arial"/>
        </w:rPr>
        <w:t>offrano però un’assistenza sistematica ed adeguata</w:t>
      </w:r>
      <w:r w:rsidR="002155C0" w:rsidRPr="00630F80">
        <w:rPr>
          <w:rFonts w:ascii="Verdana" w:hAnsi="Verdana" w:cs="Arial"/>
        </w:rPr>
        <w:t xml:space="preserve"> presentando al momento della richiesta un “Programma di assistenza”</w:t>
      </w:r>
      <w:r w:rsidR="001D6400" w:rsidRPr="00630F80">
        <w:rPr>
          <w:rFonts w:ascii="Verdana" w:hAnsi="Verdana" w:cs="Arial"/>
        </w:rPr>
        <w:t>, nel quale siano dichiarate</w:t>
      </w:r>
      <w:r w:rsidR="002155C0" w:rsidRPr="00630F80">
        <w:rPr>
          <w:rFonts w:ascii="Verdana" w:hAnsi="Verdana" w:cs="Arial"/>
        </w:rPr>
        <w:t xml:space="preserve"> le modalità di assistenza</w:t>
      </w:r>
      <w:r w:rsidR="001D6400" w:rsidRPr="00630F80">
        <w:rPr>
          <w:rFonts w:ascii="Verdana" w:hAnsi="Verdana" w:cs="Arial"/>
        </w:rPr>
        <w:t xml:space="preserve">, </w:t>
      </w:r>
      <w:r w:rsidR="002155C0" w:rsidRPr="00630F80">
        <w:rPr>
          <w:rFonts w:ascii="Verdana" w:hAnsi="Verdana" w:cs="Arial"/>
        </w:rPr>
        <w:t>firmata congiuntamente dal lavoratore richiedente e dalla persona da assistere.</w:t>
      </w:r>
      <w:r w:rsidRPr="00630F80">
        <w:rPr>
          <w:rFonts w:ascii="Verdana" w:hAnsi="Verdana" w:cs="Arial"/>
        </w:rPr>
        <w:t xml:space="preserve"> </w:t>
      </w:r>
      <w:r w:rsidR="002155C0" w:rsidRPr="00630F80">
        <w:rPr>
          <w:rFonts w:ascii="Verdana" w:hAnsi="Verdana" w:cs="Arial"/>
        </w:rPr>
        <w:t>Tale dichiarazione deve essere rinnovata annualmente in occasione della richiesta dei permessi.</w:t>
      </w:r>
    </w:p>
    <w:p w14:paraId="1EEEE22E" w14:textId="77777777" w:rsidR="002155C0" w:rsidRPr="00630F80" w:rsidRDefault="00D01301">
      <w:pPr>
        <w:numPr>
          <w:ilvl w:val="4"/>
          <w:numId w:val="13"/>
        </w:numPr>
        <w:jc w:val="both"/>
        <w:rPr>
          <w:rFonts w:ascii="Verdana" w:hAnsi="Verdana" w:cs="Arial"/>
        </w:rPr>
      </w:pPr>
      <w:r w:rsidRPr="00630F80">
        <w:rPr>
          <w:rFonts w:ascii="Verdana" w:hAnsi="Verdana" w:cs="Arial"/>
          <w:b/>
          <w:bCs/>
          <w:u w:val="single"/>
        </w:rPr>
        <w:lastRenderedPageBreak/>
        <w:t>Esclusività</w:t>
      </w:r>
      <w:r w:rsidRPr="00630F80">
        <w:rPr>
          <w:rFonts w:ascii="Verdana" w:hAnsi="Verdana" w:cs="Arial"/>
        </w:rPr>
        <w:t xml:space="preserve">: il lavoratore richiedente i permessi deve essere </w:t>
      </w:r>
      <w:r w:rsidRPr="00630F80">
        <w:rPr>
          <w:rFonts w:ascii="Verdana" w:hAnsi="Verdana" w:cs="Arial"/>
          <w:b/>
          <w:bCs/>
        </w:rPr>
        <w:t>l’unico soggetto</w:t>
      </w:r>
      <w:r w:rsidRPr="00630F80">
        <w:rPr>
          <w:rFonts w:ascii="Verdana" w:hAnsi="Verdana" w:cs="Arial"/>
        </w:rPr>
        <w:t xml:space="preserve"> che presta assistenza alla persona handicappata</w:t>
      </w:r>
      <w:r w:rsidR="001D6400" w:rsidRPr="00630F80">
        <w:rPr>
          <w:rFonts w:ascii="Verdana" w:hAnsi="Verdana" w:cs="Arial"/>
        </w:rPr>
        <w:t>.</w:t>
      </w:r>
      <w:r w:rsidRPr="00630F80">
        <w:rPr>
          <w:rFonts w:ascii="Verdana" w:hAnsi="Verdana" w:cs="Arial"/>
        </w:rPr>
        <w:t xml:space="preserve"> L’INPS </w:t>
      </w:r>
      <w:r w:rsidR="002155C0" w:rsidRPr="00630F80">
        <w:rPr>
          <w:rFonts w:ascii="Verdana" w:hAnsi="Verdana" w:cs="Arial"/>
        </w:rPr>
        <w:t>con la circolare n. 90 del 23 maggio 2007 stabilisce che:</w:t>
      </w:r>
    </w:p>
    <w:p w14:paraId="4D67BBDA" w14:textId="77777777" w:rsidR="002155C0" w:rsidRPr="00630F80" w:rsidRDefault="002155C0" w:rsidP="002155C0">
      <w:pPr>
        <w:numPr>
          <w:ilvl w:val="0"/>
          <w:numId w:val="18"/>
        </w:numPr>
        <w:jc w:val="both"/>
        <w:rPr>
          <w:rFonts w:ascii="Verdana" w:hAnsi="Verdana" w:cs="Arial"/>
        </w:rPr>
      </w:pPr>
      <w:r w:rsidRPr="00630F80">
        <w:rPr>
          <w:rFonts w:ascii="Verdana" w:hAnsi="Verdana" w:cs="Arial"/>
        </w:rPr>
        <w:t>nulla rilevi che nell’ambito del nucleo familiare della persona con disabilità in situazione di gravità si trovino conviventi familiari non lavoratori idonei a fo</w:t>
      </w:r>
      <w:r w:rsidR="003C138C" w:rsidRPr="00630F80">
        <w:rPr>
          <w:rFonts w:ascii="Verdana" w:hAnsi="Verdana" w:cs="Arial"/>
        </w:rPr>
        <w:t>r</w:t>
      </w:r>
      <w:r w:rsidRPr="00630F80">
        <w:rPr>
          <w:rFonts w:ascii="Verdana" w:hAnsi="Verdana" w:cs="Arial"/>
        </w:rPr>
        <w:t>nire l’aiuto necessario;</w:t>
      </w:r>
    </w:p>
    <w:p w14:paraId="1F9E7C6E" w14:textId="77777777" w:rsidR="00D01301" w:rsidRPr="00630F80" w:rsidRDefault="002155C0" w:rsidP="002155C0">
      <w:pPr>
        <w:numPr>
          <w:ilvl w:val="0"/>
          <w:numId w:val="18"/>
        </w:numPr>
        <w:jc w:val="both"/>
        <w:rPr>
          <w:rFonts w:ascii="Verdana" w:hAnsi="Verdana" w:cs="Arial"/>
        </w:rPr>
      </w:pPr>
      <w:r w:rsidRPr="00630F80">
        <w:rPr>
          <w:rFonts w:ascii="Verdana" w:hAnsi="Verdana" w:cs="Arial"/>
        </w:rPr>
        <w:t xml:space="preserve">la persona </w:t>
      </w:r>
      <w:r w:rsidR="00777BDC" w:rsidRPr="00630F80">
        <w:rPr>
          <w:rFonts w:ascii="Verdana" w:hAnsi="Verdana" w:cs="Arial"/>
        </w:rPr>
        <w:t>con disabil</w:t>
      </w:r>
      <w:r w:rsidR="003C138C" w:rsidRPr="00630F80">
        <w:rPr>
          <w:rFonts w:ascii="Verdana" w:hAnsi="Verdana" w:cs="Arial"/>
        </w:rPr>
        <w:t>i</w:t>
      </w:r>
      <w:r w:rsidR="00777BDC" w:rsidRPr="00630F80">
        <w:rPr>
          <w:rFonts w:ascii="Verdana" w:hAnsi="Verdana" w:cs="Arial"/>
        </w:rPr>
        <w:t>t</w:t>
      </w:r>
      <w:r w:rsidR="003C138C" w:rsidRPr="00630F80">
        <w:rPr>
          <w:rFonts w:ascii="Verdana" w:hAnsi="Verdana" w:cs="Arial"/>
        </w:rPr>
        <w:t>à</w:t>
      </w:r>
      <w:r w:rsidR="00777BDC" w:rsidRPr="00630F80">
        <w:rPr>
          <w:rFonts w:ascii="Verdana" w:hAnsi="Verdana" w:cs="Arial"/>
        </w:rPr>
        <w:t xml:space="preserve"> in situazione di gravità può effettuare la scelta su chi, all’interno della stessa famiglia, debba prestare l’assistenza prevista dai termini di legge</w:t>
      </w:r>
    </w:p>
    <w:p w14:paraId="1E184076" w14:textId="77777777" w:rsidR="00777BDC" w:rsidRPr="00630F80" w:rsidRDefault="00777BDC" w:rsidP="002155C0">
      <w:pPr>
        <w:numPr>
          <w:ilvl w:val="0"/>
          <w:numId w:val="18"/>
        </w:numPr>
        <w:jc w:val="both"/>
        <w:rPr>
          <w:rFonts w:ascii="Verdana" w:hAnsi="Verdana" w:cs="Arial"/>
        </w:rPr>
      </w:pPr>
      <w:r w:rsidRPr="00630F80">
        <w:rPr>
          <w:rFonts w:ascii="Verdana" w:hAnsi="Verdana" w:cs="Arial"/>
        </w:rPr>
        <w:t>che tale assistenza non debba essere necessariamente quotidiana, purch</w:t>
      </w:r>
      <w:r w:rsidR="003C138C" w:rsidRPr="00630F80">
        <w:rPr>
          <w:rFonts w:ascii="Verdana" w:hAnsi="Verdana" w:cs="Arial"/>
        </w:rPr>
        <w:t>é</w:t>
      </w:r>
      <w:r w:rsidRPr="00630F80">
        <w:rPr>
          <w:rFonts w:ascii="Verdana" w:hAnsi="Verdana" w:cs="Arial"/>
        </w:rPr>
        <w:t xml:space="preserve"> assuma i caratteri della sistematicità e dell’adeguatezza rispetto </w:t>
      </w:r>
      <w:proofErr w:type="gramStart"/>
      <w:r w:rsidRPr="00630F80">
        <w:rPr>
          <w:rFonts w:ascii="Verdana" w:hAnsi="Verdana" w:cs="Arial"/>
        </w:rPr>
        <w:t>alla concrete</w:t>
      </w:r>
      <w:proofErr w:type="gramEnd"/>
      <w:r w:rsidRPr="00630F80">
        <w:rPr>
          <w:rFonts w:ascii="Verdana" w:hAnsi="Verdana" w:cs="Arial"/>
        </w:rPr>
        <w:t xml:space="preserve"> esigenze della persona con disabilità in situazione di gravità.</w:t>
      </w:r>
    </w:p>
    <w:p w14:paraId="236DA0B2" w14:textId="77777777" w:rsidR="00CB5354" w:rsidRPr="00630F80" w:rsidRDefault="00CB5354" w:rsidP="002155C0">
      <w:pPr>
        <w:numPr>
          <w:ilvl w:val="0"/>
          <w:numId w:val="18"/>
        </w:numPr>
        <w:jc w:val="both"/>
        <w:rPr>
          <w:rFonts w:ascii="Verdana" w:hAnsi="Verdana" w:cs="Arial"/>
        </w:rPr>
      </w:pPr>
      <w:r w:rsidRPr="00630F80">
        <w:rPr>
          <w:rFonts w:ascii="Verdana" w:hAnsi="Verdana" w:cs="Arial"/>
        </w:rPr>
        <w:t>il requisito dell’esclusività della stessa non si debba far coincidere con l’assenza di qualsiasi altra forma di assistenza pubblica o privata, essendo compatibile con la fruizione dei benefici in questione il ricorso alle strutture pubbliche, al cosiddetto “non profit” ed a personale badante.</w:t>
      </w:r>
    </w:p>
    <w:p w14:paraId="3FBA9E7C" w14:textId="77777777" w:rsidR="008A39B1" w:rsidRPr="00630F80" w:rsidRDefault="00D01301">
      <w:pPr>
        <w:numPr>
          <w:ilvl w:val="4"/>
          <w:numId w:val="13"/>
        </w:numPr>
        <w:jc w:val="both"/>
        <w:rPr>
          <w:rFonts w:ascii="Verdana" w:hAnsi="Verdana" w:cs="Arial"/>
        </w:rPr>
      </w:pPr>
      <w:r w:rsidRPr="00630F80">
        <w:rPr>
          <w:rFonts w:ascii="Verdana" w:hAnsi="Verdana" w:cs="Arial"/>
          <w:b/>
          <w:bCs/>
          <w:u w:val="single"/>
        </w:rPr>
        <w:t>Ricovero a tempo pieno in istituti specializzati</w:t>
      </w:r>
      <w:r w:rsidRPr="00630F80">
        <w:rPr>
          <w:rFonts w:ascii="Verdana" w:hAnsi="Verdana" w:cs="Arial"/>
        </w:rPr>
        <w:t xml:space="preserve">: l’articolo 33 della Legge 104/1992 prevede che i permessi lavorativi </w:t>
      </w:r>
      <w:r w:rsidRPr="00630F80">
        <w:rPr>
          <w:rFonts w:ascii="Verdana" w:hAnsi="Verdana" w:cs="Arial"/>
          <w:u w:val="single"/>
        </w:rPr>
        <w:t>non possono essere concessi</w:t>
      </w:r>
      <w:r w:rsidRPr="00630F80">
        <w:rPr>
          <w:rFonts w:ascii="Verdana" w:hAnsi="Verdana" w:cs="Arial"/>
        </w:rPr>
        <w:t xml:space="preserve"> nel caso in cui il disabile sia ricoverato a tempo pieno presso </w:t>
      </w:r>
      <w:r w:rsidRPr="00630F80">
        <w:rPr>
          <w:rFonts w:ascii="Verdana" w:hAnsi="Verdana" w:cs="Arial"/>
          <w:b/>
          <w:bCs/>
        </w:rPr>
        <w:t>istituti specializzati</w:t>
      </w:r>
      <w:r w:rsidRPr="00630F80">
        <w:rPr>
          <w:rFonts w:ascii="Verdana" w:hAnsi="Verdana" w:cs="Arial"/>
        </w:rPr>
        <w:t xml:space="preserve">. </w:t>
      </w:r>
      <w:r w:rsidR="00CB5354" w:rsidRPr="00630F80">
        <w:rPr>
          <w:rFonts w:ascii="Verdana" w:hAnsi="Verdana" w:cs="Arial"/>
        </w:rPr>
        <w:t>L’INPS con la circolare n. 90 del 23 maggio 2007 precisa che</w:t>
      </w:r>
      <w:r w:rsidR="008A39B1" w:rsidRPr="00630F80">
        <w:rPr>
          <w:rFonts w:ascii="Verdana" w:hAnsi="Verdana" w:cs="Arial"/>
        </w:rPr>
        <w:t>:</w:t>
      </w:r>
    </w:p>
    <w:p w14:paraId="755EE25F" w14:textId="77777777" w:rsidR="008A39B1" w:rsidRPr="00630F80" w:rsidRDefault="008A39B1" w:rsidP="008A39B1">
      <w:pPr>
        <w:numPr>
          <w:ilvl w:val="0"/>
          <w:numId w:val="19"/>
        </w:numPr>
        <w:jc w:val="both"/>
        <w:rPr>
          <w:rFonts w:ascii="Verdana" w:hAnsi="Verdana" w:cs="Arial"/>
        </w:rPr>
      </w:pPr>
      <w:r w:rsidRPr="00630F80">
        <w:rPr>
          <w:rFonts w:ascii="Verdana" w:hAnsi="Verdana" w:cs="Arial"/>
        </w:rPr>
        <w:t>per esplicita previsione legislativa, non dia titolo ai benefici il solo caso del ricovero a tempo pieno, per ciò intendendosi il ricovero per le in</w:t>
      </w:r>
      <w:r w:rsidR="003C138C" w:rsidRPr="00630F80">
        <w:rPr>
          <w:rFonts w:ascii="Verdana" w:hAnsi="Verdana" w:cs="Arial"/>
        </w:rPr>
        <w:t>t</w:t>
      </w:r>
      <w:r w:rsidRPr="00630F80">
        <w:rPr>
          <w:rFonts w:ascii="Verdana" w:hAnsi="Verdana" w:cs="Arial"/>
        </w:rPr>
        <w:t>ere ventiquattro ore.</w:t>
      </w:r>
    </w:p>
    <w:p w14:paraId="541F42DB" w14:textId="77777777" w:rsidR="00726CBE" w:rsidRPr="00630F80" w:rsidRDefault="008A39B1" w:rsidP="00726CBE">
      <w:pPr>
        <w:numPr>
          <w:ilvl w:val="0"/>
          <w:numId w:val="19"/>
        </w:numPr>
        <w:jc w:val="both"/>
        <w:rPr>
          <w:rFonts w:ascii="Verdana" w:hAnsi="Verdana" w:cs="Arial"/>
        </w:rPr>
      </w:pPr>
      <w:r w:rsidRPr="00630F80">
        <w:rPr>
          <w:rFonts w:ascii="Verdana" w:hAnsi="Verdana" w:cs="Arial"/>
        </w:rPr>
        <w:t>al caso di cui al punto precedente, faccia eccezione quello rappresentato dal ricovero a tempo pieno, finalizzato ad un intervento chirurgico oppure a scopo riab</w:t>
      </w:r>
      <w:r w:rsidR="003C138C" w:rsidRPr="00630F80">
        <w:rPr>
          <w:rFonts w:ascii="Verdana" w:hAnsi="Verdana" w:cs="Arial"/>
        </w:rPr>
        <w:t>i</w:t>
      </w:r>
      <w:r w:rsidRPr="00630F80">
        <w:rPr>
          <w:rFonts w:ascii="Verdana" w:hAnsi="Verdana" w:cs="Arial"/>
        </w:rPr>
        <w:t>lit</w:t>
      </w:r>
      <w:r w:rsidR="003C138C" w:rsidRPr="00630F80">
        <w:rPr>
          <w:rFonts w:ascii="Verdana" w:hAnsi="Verdana" w:cs="Arial"/>
        </w:rPr>
        <w:t>ati</w:t>
      </w:r>
      <w:r w:rsidRPr="00630F80">
        <w:rPr>
          <w:rFonts w:ascii="Verdana" w:hAnsi="Verdana" w:cs="Arial"/>
        </w:rPr>
        <w:t>vo, di un bambino di età inferiore ai tre anni con disabilità in situazione di gravità, per il quale risulti documentato dai sanitari della struttura ospedaliera il bisogno di assistenza da parte di un genitore o di un familiare (parente o affine entro il 3° grado) nonché, su valutazione del dirigente responsabile del Centro medico legale della Sede INPS, quello della persona con disabilità  in situazione di gravità in come vigile e/o in situazione terminale, contesti questi assimilabili al piccolo minore.</w:t>
      </w:r>
    </w:p>
    <w:p w14:paraId="4E54BE93" w14:textId="77777777" w:rsidR="00D01301" w:rsidRPr="00630F80" w:rsidRDefault="00726CBE">
      <w:pPr>
        <w:numPr>
          <w:ilvl w:val="4"/>
          <w:numId w:val="13"/>
        </w:numPr>
        <w:jc w:val="both"/>
        <w:rPr>
          <w:rFonts w:ascii="Verdana" w:hAnsi="Verdana" w:cs="Arial"/>
        </w:rPr>
      </w:pPr>
      <w:r w:rsidRPr="00630F80">
        <w:rPr>
          <w:rFonts w:ascii="Verdana" w:hAnsi="Verdana" w:cs="Arial"/>
          <w:b/>
          <w:bCs/>
          <w:u w:val="single"/>
        </w:rPr>
        <w:t>Cumulabilità dei permessi da un mese all’altro</w:t>
      </w:r>
      <w:r w:rsidR="00D01301" w:rsidRPr="00630F80">
        <w:rPr>
          <w:rFonts w:ascii="Verdana" w:hAnsi="Verdana" w:cs="Arial"/>
        </w:rPr>
        <w:t xml:space="preserve">: </w:t>
      </w:r>
      <w:r w:rsidRPr="00630F80">
        <w:rPr>
          <w:rFonts w:ascii="Verdana" w:hAnsi="Verdana" w:cs="Arial"/>
        </w:rPr>
        <w:t>Non è possibile cumulare i permessi e fruirne successivamente dopo la fine del mese.</w:t>
      </w:r>
    </w:p>
    <w:p w14:paraId="241FE046" w14:textId="77777777" w:rsidR="00726CBE" w:rsidRPr="00630F80" w:rsidRDefault="00726CBE" w:rsidP="00726CBE">
      <w:pPr>
        <w:numPr>
          <w:ilvl w:val="4"/>
          <w:numId w:val="13"/>
        </w:numPr>
        <w:jc w:val="both"/>
        <w:rPr>
          <w:rFonts w:ascii="Verdana" w:hAnsi="Verdana" w:cs="Arial"/>
        </w:rPr>
      </w:pPr>
      <w:r w:rsidRPr="00630F80">
        <w:rPr>
          <w:rFonts w:ascii="Verdana" w:hAnsi="Verdana" w:cs="Arial"/>
          <w:b/>
          <w:bCs/>
          <w:u w:val="single"/>
        </w:rPr>
        <w:t>Ferie e XIIIª mensilità</w:t>
      </w:r>
      <w:r w:rsidRPr="00630F80">
        <w:rPr>
          <w:rFonts w:ascii="Verdana" w:hAnsi="Verdana" w:cs="Arial"/>
        </w:rPr>
        <w:t xml:space="preserve">: </w:t>
      </w:r>
      <w:r w:rsidRPr="00630F80">
        <w:rPr>
          <w:rFonts w:ascii="Verdana" w:hAnsi="Verdana" w:cs="Arial"/>
          <w:color w:val="000000"/>
        </w:rPr>
        <w:t>il Dipartimento della Funzione Pubblica, con circolare n°208 emanata l'08/03/2005, ha comunicato, in aderenza al parere dell’Avvocatura Generale dello Stato, che la fruizione dei permessi retribuiti, di cui all’art. 33, commi 2 e 3, della legge n. 104/92, non comporta alcuna riduzione sulla tredicesima mensilità. [</w:t>
      </w:r>
      <w:hyperlink r:id="rId7" w:history="1">
        <w:r w:rsidRPr="00630F80">
          <w:rPr>
            <w:rStyle w:val="Collegamentoipertestuale"/>
            <w:rFonts w:ascii="Verdana" w:hAnsi="Verdana" w:cs="Arial"/>
            <w:color w:val="791400"/>
          </w:rPr>
          <w:t>vedi la Circolare</w:t>
        </w:r>
      </w:hyperlink>
      <w:r w:rsidRPr="00630F80">
        <w:rPr>
          <w:rFonts w:ascii="Verdana" w:hAnsi="Verdana" w:cs="Arial"/>
          <w:color w:val="000000"/>
        </w:rPr>
        <w:t>].</w:t>
      </w:r>
    </w:p>
    <w:p w14:paraId="75EBB338" w14:textId="77777777" w:rsidR="00D01301" w:rsidRPr="00630F80" w:rsidRDefault="00D01301">
      <w:pPr>
        <w:numPr>
          <w:ilvl w:val="4"/>
          <w:numId w:val="13"/>
        </w:numPr>
        <w:jc w:val="both"/>
        <w:rPr>
          <w:rFonts w:ascii="Verdana" w:hAnsi="Verdana" w:cs="Arial"/>
        </w:rPr>
      </w:pPr>
      <w:r w:rsidRPr="00630F80">
        <w:rPr>
          <w:rFonts w:ascii="Verdana" w:hAnsi="Verdana" w:cs="Arial"/>
          <w:b/>
          <w:bCs/>
          <w:u w:val="single"/>
        </w:rPr>
        <w:t>Part-time orizzontale</w:t>
      </w:r>
      <w:r w:rsidRPr="00630F80">
        <w:rPr>
          <w:rFonts w:ascii="Verdana" w:hAnsi="Verdana" w:cs="Arial"/>
        </w:rPr>
        <w:t>: i giorni di permesso sono comunque tre e corrispondenti alle ore contrattualmente previste (ad esempio se il part-time è di tre ore al giorno, le tre giornate corrisponderanno all’orario svolto contrattualmente).</w:t>
      </w:r>
    </w:p>
    <w:p w14:paraId="6E476AB8" w14:textId="77777777" w:rsidR="00D01301" w:rsidRPr="00630F80" w:rsidRDefault="00D01301">
      <w:pPr>
        <w:numPr>
          <w:ilvl w:val="4"/>
          <w:numId w:val="13"/>
        </w:numPr>
        <w:jc w:val="both"/>
        <w:rPr>
          <w:rFonts w:ascii="Verdana" w:hAnsi="Verdana" w:cs="Arial"/>
        </w:rPr>
      </w:pPr>
      <w:r w:rsidRPr="00630F80">
        <w:rPr>
          <w:rFonts w:ascii="Verdana" w:hAnsi="Verdana" w:cs="Arial"/>
          <w:b/>
          <w:bCs/>
          <w:u w:val="single"/>
        </w:rPr>
        <w:t>Part-time verticale</w:t>
      </w:r>
      <w:r w:rsidRPr="00630F80">
        <w:rPr>
          <w:rFonts w:ascii="Verdana" w:hAnsi="Verdana" w:cs="Arial"/>
        </w:rPr>
        <w:t xml:space="preserve">: L’INPDAP affronta la questione nella circolare 34 del 10 luglio 2000 (punto 8). Il permesso mensile di tre giorni viene ridotto proporzionalmente alle giornate effettivamente lavorate. </w:t>
      </w:r>
    </w:p>
    <w:p w14:paraId="44D60CF4" w14:textId="77777777" w:rsidR="00D01301" w:rsidRPr="00630F80" w:rsidRDefault="00D01301">
      <w:pPr>
        <w:pStyle w:val="Rientrocorpodeltesto2"/>
        <w:rPr>
          <w:rFonts w:ascii="Verdana" w:hAnsi="Verdana"/>
        </w:rPr>
      </w:pPr>
      <w:r w:rsidRPr="00630F80">
        <w:rPr>
          <w:rFonts w:ascii="Verdana" w:hAnsi="Verdana"/>
        </w:rPr>
        <w:t xml:space="preserve">L’INPS indica anche la formula da applicarsi. Il risultato numerico va arrotondato all'unità inferiore o a quella superiore a seconda che la frazione sia fino allo 0,50 o superiore: si procede infatti con la seguente proporzione: </w:t>
      </w:r>
      <w:proofErr w:type="gramStart"/>
      <w:r w:rsidRPr="00630F80">
        <w:rPr>
          <w:rFonts w:ascii="Verdana" w:hAnsi="Verdana"/>
        </w:rPr>
        <w:t>x :</w:t>
      </w:r>
      <w:proofErr w:type="gramEnd"/>
      <w:r w:rsidRPr="00630F80">
        <w:rPr>
          <w:rFonts w:ascii="Verdana" w:hAnsi="Verdana"/>
        </w:rPr>
        <w:t xml:space="preserve"> a = b : c (dove "a" corrisponde al n° dei gg. di lavoro effettivi; "b" a quello dei (3) gg. di permesso teorici; "c" a quello dei gg. lavorativi).</w:t>
      </w:r>
    </w:p>
    <w:p w14:paraId="62BBCD12" w14:textId="77777777" w:rsidR="000B0A3A" w:rsidRPr="00630F80" w:rsidRDefault="00D01301" w:rsidP="000B0A3A">
      <w:pPr>
        <w:pStyle w:val="Rientrocorpodeltesto2"/>
        <w:numPr>
          <w:ilvl w:val="0"/>
          <w:numId w:val="16"/>
        </w:numPr>
        <w:rPr>
          <w:rFonts w:ascii="Verdana" w:hAnsi="Verdana"/>
        </w:rPr>
      </w:pPr>
      <w:r w:rsidRPr="00630F80">
        <w:rPr>
          <w:rFonts w:ascii="Verdana" w:hAnsi="Verdana"/>
          <w:b/>
          <w:bCs/>
          <w:u w:val="single"/>
        </w:rPr>
        <w:t>Modalità di fruizione dei permessi</w:t>
      </w:r>
      <w:r w:rsidRPr="00630F80">
        <w:rPr>
          <w:rFonts w:ascii="Verdana" w:hAnsi="Verdana"/>
        </w:rPr>
        <w:t>:</w:t>
      </w:r>
      <w:r w:rsidR="000B0A3A" w:rsidRPr="00630F80">
        <w:rPr>
          <w:rFonts w:ascii="Verdana" w:hAnsi="Verdana"/>
        </w:rPr>
        <w:t xml:space="preserve"> La normativa specifica afferma, genericamente, che la fruizione dei permessi va concordata, nella sua articolazione, con il datore di lavoro. Dovrebbero cioè essere contemperate le esigenze di organizzazione del lavoro con il diritto ai permessi derivanti dall’articolo 33 della Legge 104/1992. </w:t>
      </w:r>
    </w:p>
    <w:p w14:paraId="59B722F9" w14:textId="77777777" w:rsidR="000B0A3A" w:rsidRPr="00630F80" w:rsidRDefault="000B0A3A" w:rsidP="000B0A3A">
      <w:pPr>
        <w:pStyle w:val="Rientrocorpodeltesto2"/>
        <w:rPr>
          <w:rFonts w:ascii="Verdana" w:hAnsi="Verdana"/>
        </w:rPr>
      </w:pPr>
      <w:r w:rsidRPr="00630F80">
        <w:rPr>
          <w:rFonts w:ascii="Verdana" w:hAnsi="Verdana"/>
        </w:rPr>
        <w:t>Il CCNL/Scuola 2006/2009, all’art 15 comma 6 prevede che: “I permessi di cui all'art. 33, comma 3, della legge 5 febbraio 1992, n. 104 …- omississ -… devono essere possibilmente fruiti dai docenti in giornate non ricorrenti”.</w:t>
      </w:r>
    </w:p>
    <w:p w14:paraId="61C598D3" w14:textId="77777777" w:rsidR="00983EDE" w:rsidRPr="00630F80" w:rsidRDefault="00983EDE" w:rsidP="00DB13CA">
      <w:pPr>
        <w:pStyle w:val="Rientrocorpodeltesto2"/>
        <w:rPr>
          <w:rFonts w:ascii="Verdana" w:hAnsi="Verdana"/>
        </w:rPr>
      </w:pPr>
    </w:p>
    <w:p w14:paraId="7484C5D8" w14:textId="77777777" w:rsidR="00983EDE" w:rsidRPr="00630F80" w:rsidRDefault="00983EDE" w:rsidP="00DB13CA">
      <w:pPr>
        <w:pStyle w:val="Rientrocorpodeltesto2"/>
        <w:rPr>
          <w:rFonts w:ascii="Verdana" w:hAnsi="Verdana"/>
        </w:rPr>
      </w:pPr>
    </w:p>
    <w:p w14:paraId="24A6DE97" w14:textId="77777777" w:rsidR="00983EDE" w:rsidRDefault="00983EDE" w:rsidP="00983EDE">
      <w:pPr>
        <w:jc w:val="both"/>
        <w:rPr>
          <w:rFonts w:ascii="Arial" w:hAnsi="Arial" w:cs="Arial"/>
          <w:sz w:val="18"/>
          <w:szCs w:val="18"/>
          <w:u w:val="single"/>
        </w:rPr>
      </w:pPr>
    </w:p>
    <w:sectPr w:rsidR="00983EDE" w:rsidSect="00DF1DBE">
      <w:footerReference w:type="even" r:id="rId8"/>
      <w:footerReference w:type="default" r:id="rId9"/>
      <w:pgSz w:w="11906" w:h="16838"/>
      <w:pgMar w:top="567" w:right="851" w:bottom="907" w:left="851" w:header="284" w:footer="56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E8A89" w14:textId="77777777" w:rsidR="00A22A23" w:rsidRDefault="00A22A23">
      <w:r>
        <w:separator/>
      </w:r>
    </w:p>
  </w:endnote>
  <w:endnote w:type="continuationSeparator" w:id="0">
    <w:p w14:paraId="5E651824" w14:textId="77777777" w:rsidR="00A22A23" w:rsidRDefault="00A2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718288946"/>
      <w:docPartObj>
        <w:docPartGallery w:val="Page Numbers (Bottom of Page)"/>
        <w:docPartUnique/>
      </w:docPartObj>
    </w:sdtPr>
    <w:sdtEndPr>
      <w:rPr>
        <w:rStyle w:val="Numeropagina"/>
      </w:rPr>
    </w:sdtEndPr>
    <w:sdtContent>
      <w:p w14:paraId="3760BD5D" w14:textId="77777777" w:rsidR="00630F80" w:rsidRDefault="00630F80" w:rsidP="00BC150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54D5FE5" w14:textId="77777777" w:rsidR="00630F80" w:rsidRDefault="00630F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708094204"/>
      <w:docPartObj>
        <w:docPartGallery w:val="Page Numbers (Bottom of Page)"/>
        <w:docPartUnique/>
      </w:docPartObj>
    </w:sdtPr>
    <w:sdtEndPr>
      <w:rPr>
        <w:rStyle w:val="Numeropagina"/>
      </w:rPr>
    </w:sdtEndPr>
    <w:sdtContent>
      <w:p w14:paraId="31E043D6" w14:textId="77777777" w:rsidR="00630F80" w:rsidRDefault="00630F80" w:rsidP="00BC150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397260A" w14:textId="77777777" w:rsidR="00630F80" w:rsidRDefault="00630F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73963" w14:textId="77777777" w:rsidR="00A22A23" w:rsidRDefault="00A22A23">
      <w:r>
        <w:separator/>
      </w:r>
    </w:p>
  </w:footnote>
  <w:footnote w:type="continuationSeparator" w:id="0">
    <w:p w14:paraId="0F59D5E6" w14:textId="77777777" w:rsidR="00A22A23" w:rsidRDefault="00A2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3F7F"/>
    <w:multiLevelType w:val="hybridMultilevel"/>
    <w:tmpl w:val="432A18A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E603475"/>
    <w:multiLevelType w:val="hybridMultilevel"/>
    <w:tmpl w:val="3AA0759E"/>
    <w:lvl w:ilvl="0" w:tplc="04100001">
      <w:start w:val="1"/>
      <w:numFmt w:val="bullet"/>
      <w:lvlText w:val=""/>
      <w:lvlJc w:val="left"/>
      <w:pPr>
        <w:tabs>
          <w:tab w:val="num" w:pos="1800"/>
        </w:tabs>
        <w:ind w:left="1800" w:hanging="360"/>
      </w:pPr>
      <w:rPr>
        <w:rFonts w:ascii="Symbol" w:hAnsi="Symbol" w:cs="Symbol" w:hint="default"/>
      </w:rPr>
    </w:lvl>
    <w:lvl w:ilvl="1" w:tplc="04100017">
      <w:start w:val="1"/>
      <w:numFmt w:val="lowerLetter"/>
      <w:lvlText w:val="%2)"/>
      <w:lvlJc w:val="left"/>
      <w:pPr>
        <w:tabs>
          <w:tab w:val="num" w:pos="2520"/>
        </w:tabs>
        <w:ind w:left="2520" w:hanging="360"/>
      </w:pPr>
    </w:lvl>
    <w:lvl w:ilvl="2" w:tplc="04100005">
      <w:start w:val="1"/>
      <w:numFmt w:val="bullet"/>
      <w:lvlText w:val=""/>
      <w:lvlJc w:val="left"/>
      <w:pPr>
        <w:tabs>
          <w:tab w:val="num" w:pos="3240"/>
        </w:tabs>
        <w:ind w:left="3240" w:hanging="360"/>
      </w:pPr>
      <w:rPr>
        <w:rFonts w:ascii="Wingdings" w:hAnsi="Wingdings" w:cs="Wingdings" w:hint="default"/>
      </w:rPr>
    </w:lvl>
    <w:lvl w:ilvl="3" w:tplc="04100001">
      <w:start w:val="1"/>
      <w:numFmt w:val="bullet"/>
      <w:lvlText w:val=""/>
      <w:lvlJc w:val="left"/>
      <w:pPr>
        <w:tabs>
          <w:tab w:val="num" w:pos="3960"/>
        </w:tabs>
        <w:ind w:left="3960" w:hanging="360"/>
      </w:pPr>
      <w:rPr>
        <w:rFonts w:ascii="Symbol" w:hAnsi="Symbol" w:cs="Symbol" w:hint="default"/>
      </w:rPr>
    </w:lvl>
    <w:lvl w:ilvl="4" w:tplc="04100003">
      <w:start w:val="1"/>
      <w:numFmt w:val="bullet"/>
      <w:lvlText w:val="o"/>
      <w:lvlJc w:val="left"/>
      <w:pPr>
        <w:tabs>
          <w:tab w:val="num" w:pos="4680"/>
        </w:tabs>
        <w:ind w:left="4680" w:hanging="360"/>
      </w:pPr>
      <w:rPr>
        <w:rFonts w:ascii="Courier New" w:hAnsi="Courier New" w:cs="Courier New" w:hint="default"/>
      </w:rPr>
    </w:lvl>
    <w:lvl w:ilvl="5" w:tplc="04100005">
      <w:start w:val="1"/>
      <w:numFmt w:val="bullet"/>
      <w:lvlText w:val=""/>
      <w:lvlJc w:val="left"/>
      <w:pPr>
        <w:tabs>
          <w:tab w:val="num" w:pos="5400"/>
        </w:tabs>
        <w:ind w:left="5400" w:hanging="360"/>
      </w:pPr>
      <w:rPr>
        <w:rFonts w:ascii="Wingdings" w:hAnsi="Wingdings" w:cs="Wingdings" w:hint="default"/>
      </w:rPr>
    </w:lvl>
    <w:lvl w:ilvl="6" w:tplc="04100001">
      <w:start w:val="1"/>
      <w:numFmt w:val="bullet"/>
      <w:lvlText w:val=""/>
      <w:lvlJc w:val="left"/>
      <w:pPr>
        <w:tabs>
          <w:tab w:val="num" w:pos="6120"/>
        </w:tabs>
        <w:ind w:left="6120" w:hanging="360"/>
      </w:pPr>
      <w:rPr>
        <w:rFonts w:ascii="Symbol" w:hAnsi="Symbol" w:cs="Symbol" w:hint="default"/>
      </w:rPr>
    </w:lvl>
    <w:lvl w:ilvl="7" w:tplc="04100003">
      <w:start w:val="1"/>
      <w:numFmt w:val="bullet"/>
      <w:lvlText w:val="o"/>
      <w:lvlJc w:val="left"/>
      <w:pPr>
        <w:tabs>
          <w:tab w:val="num" w:pos="6840"/>
        </w:tabs>
        <w:ind w:left="6840" w:hanging="360"/>
      </w:pPr>
      <w:rPr>
        <w:rFonts w:ascii="Courier New" w:hAnsi="Courier New" w:cs="Courier New" w:hint="default"/>
      </w:rPr>
    </w:lvl>
    <w:lvl w:ilvl="8" w:tplc="04100005">
      <w:start w:val="1"/>
      <w:numFmt w:val="bullet"/>
      <w:lvlText w:val=""/>
      <w:lvlJc w:val="left"/>
      <w:pPr>
        <w:tabs>
          <w:tab w:val="num" w:pos="7560"/>
        </w:tabs>
        <w:ind w:left="7560" w:hanging="360"/>
      </w:pPr>
      <w:rPr>
        <w:rFonts w:ascii="Wingdings" w:hAnsi="Wingdings" w:cs="Wingdings" w:hint="default"/>
      </w:rPr>
    </w:lvl>
  </w:abstractNum>
  <w:abstractNum w:abstractNumId="2" w15:restartNumberingAfterBreak="0">
    <w:nsid w:val="1079126C"/>
    <w:multiLevelType w:val="hybridMultilevel"/>
    <w:tmpl w:val="C4CE8BE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EB2F73"/>
    <w:multiLevelType w:val="hybridMultilevel"/>
    <w:tmpl w:val="2C9A81AE"/>
    <w:lvl w:ilvl="0" w:tplc="A3B4CA30">
      <w:start w:val="2"/>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DD654B1"/>
    <w:multiLevelType w:val="hybridMultilevel"/>
    <w:tmpl w:val="9D0C60C0"/>
    <w:lvl w:ilvl="0" w:tplc="451A5C20">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23262E6E"/>
    <w:multiLevelType w:val="hybridMultilevel"/>
    <w:tmpl w:val="D9D8EA6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6327F85"/>
    <w:multiLevelType w:val="hybridMultilevel"/>
    <w:tmpl w:val="AD6805C4"/>
    <w:lvl w:ilvl="0" w:tplc="E52A3F84">
      <w:start w:val="1"/>
      <w:numFmt w:val="lowerLetter"/>
      <w:lvlText w:val="%1)"/>
      <w:lvlJc w:val="left"/>
      <w:pPr>
        <w:tabs>
          <w:tab w:val="num" w:pos="1065"/>
        </w:tabs>
        <w:ind w:left="1065" w:hanging="360"/>
      </w:pPr>
      <w:rPr>
        <w:rFonts w:hint="default"/>
      </w:rPr>
    </w:lvl>
    <w:lvl w:ilvl="1" w:tplc="04100001">
      <w:start w:val="1"/>
      <w:numFmt w:val="bullet"/>
      <w:lvlText w:val=""/>
      <w:lvlJc w:val="left"/>
      <w:pPr>
        <w:tabs>
          <w:tab w:val="num" w:pos="1785"/>
        </w:tabs>
        <w:ind w:left="1785" w:hanging="360"/>
      </w:pPr>
      <w:rPr>
        <w:rFonts w:ascii="Symbol" w:hAnsi="Symbol" w:cs="Symbol" w:hint="default"/>
      </w:rPr>
    </w:lvl>
    <w:lvl w:ilvl="2" w:tplc="0410001B">
      <w:start w:val="1"/>
      <w:numFmt w:val="lowerRoman"/>
      <w:lvlText w:val="%3."/>
      <w:lvlJc w:val="right"/>
      <w:pPr>
        <w:tabs>
          <w:tab w:val="num" w:pos="2505"/>
        </w:tabs>
        <w:ind w:left="2505" w:hanging="180"/>
      </w:pPr>
    </w:lvl>
    <w:lvl w:ilvl="3" w:tplc="0410000F">
      <w:start w:val="1"/>
      <w:numFmt w:val="decimal"/>
      <w:lvlText w:val="%4."/>
      <w:lvlJc w:val="left"/>
      <w:pPr>
        <w:tabs>
          <w:tab w:val="num" w:pos="3225"/>
        </w:tabs>
        <w:ind w:left="3225" w:hanging="360"/>
      </w:pPr>
    </w:lvl>
    <w:lvl w:ilvl="4" w:tplc="04100019">
      <w:start w:val="1"/>
      <w:numFmt w:val="lowerLetter"/>
      <w:lvlText w:val="%5."/>
      <w:lvlJc w:val="left"/>
      <w:pPr>
        <w:tabs>
          <w:tab w:val="num" w:pos="3945"/>
        </w:tabs>
        <w:ind w:left="3945" w:hanging="360"/>
      </w:pPr>
    </w:lvl>
    <w:lvl w:ilvl="5" w:tplc="0410001B">
      <w:start w:val="1"/>
      <w:numFmt w:val="lowerRoman"/>
      <w:lvlText w:val="%6."/>
      <w:lvlJc w:val="right"/>
      <w:pPr>
        <w:tabs>
          <w:tab w:val="num" w:pos="4665"/>
        </w:tabs>
        <w:ind w:left="4665" w:hanging="180"/>
      </w:pPr>
    </w:lvl>
    <w:lvl w:ilvl="6" w:tplc="0410000F">
      <w:start w:val="1"/>
      <w:numFmt w:val="decimal"/>
      <w:lvlText w:val="%7."/>
      <w:lvlJc w:val="left"/>
      <w:pPr>
        <w:tabs>
          <w:tab w:val="num" w:pos="5385"/>
        </w:tabs>
        <w:ind w:left="5385" w:hanging="360"/>
      </w:pPr>
    </w:lvl>
    <w:lvl w:ilvl="7" w:tplc="04100019">
      <w:start w:val="1"/>
      <w:numFmt w:val="lowerLetter"/>
      <w:lvlText w:val="%8."/>
      <w:lvlJc w:val="left"/>
      <w:pPr>
        <w:tabs>
          <w:tab w:val="num" w:pos="6105"/>
        </w:tabs>
        <w:ind w:left="6105" w:hanging="360"/>
      </w:pPr>
    </w:lvl>
    <w:lvl w:ilvl="8" w:tplc="0410001B">
      <w:start w:val="1"/>
      <w:numFmt w:val="lowerRoman"/>
      <w:lvlText w:val="%9."/>
      <w:lvlJc w:val="right"/>
      <w:pPr>
        <w:tabs>
          <w:tab w:val="num" w:pos="6825"/>
        </w:tabs>
        <w:ind w:left="6825" w:hanging="180"/>
      </w:pPr>
    </w:lvl>
  </w:abstractNum>
  <w:abstractNum w:abstractNumId="7" w15:restartNumberingAfterBreak="0">
    <w:nsid w:val="28CF42A2"/>
    <w:multiLevelType w:val="hybridMultilevel"/>
    <w:tmpl w:val="10F4BBF2"/>
    <w:lvl w:ilvl="0" w:tplc="AD9A74C4">
      <w:start w:val="1"/>
      <w:numFmt w:val="lowerLetter"/>
      <w:lvlText w:val="%1."/>
      <w:lvlJc w:val="left"/>
      <w:pPr>
        <w:tabs>
          <w:tab w:val="num" w:pos="360"/>
        </w:tabs>
        <w:ind w:left="340" w:hanging="34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2B7147C3"/>
    <w:multiLevelType w:val="hybridMultilevel"/>
    <w:tmpl w:val="B3E28DC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804991"/>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26766B5"/>
    <w:multiLevelType w:val="hybridMultilevel"/>
    <w:tmpl w:val="D40A2A54"/>
    <w:lvl w:ilvl="0" w:tplc="DA207D5C">
      <w:start w:val="1"/>
      <w:numFmt w:val="bullet"/>
      <w:lvlText w:val=""/>
      <w:lvlJc w:val="left"/>
      <w:pPr>
        <w:tabs>
          <w:tab w:val="num" w:pos="360"/>
        </w:tabs>
        <w:ind w:left="340" w:hanging="34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31734C8"/>
    <w:multiLevelType w:val="singleLevel"/>
    <w:tmpl w:val="5C6898FC"/>
    <w:lvl w:ilvl="0">
      <w:numFmt w:val="bullet"/>
      <w:lvlText w:val="-"/>
      <w:lvlJc w:val="left"/>
      <w:pPr>
        <w:tabs>
          <w:tab w:val="num" w:pos="360"/>
        </w:tabs>
        <w:ind w:left="360" w:hanging="360"/>
      </w:pPr>
      <w:rPr>
        <w:rFonts w:hint="default"/>
      </w:rPr>
    </w:lvl>
  </w:abstractNum>
  <w:abstractNum w:abstractNumId="12" w15:restartNumberingAfterBreak="0">
    <w:nsid w:val="3AA748E6"/>
    <w:multiLevelType w:val="singleLevel"/>
    <w:tmpl w:val="B2DADA9E"/>
    <w:lvl w:ilvl="0">
      <w:start w:val="2"/>
      <w:numFmt w:val="decimal"/>
      <w:lvlText w:val="%1)"/>
      <w:lvlJc w:val="left"/>
      <w:pPr>
        <w:tabs>
          <w:tab w:val="num" w:pos="360"/>
        </w:tabs>
        <w:ind w:left="360" w:hanging="360"/>
      </w:pPr>
    </w:lvl>
  </w:abstractNum>
  <w:abstractNum w:abstractNumId="13" w15:restartNumberingAfterBreak="0">
    <w:nsid w:val="50A17E90"/>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55502C5F"/>
    <w:multiLevelType w:val="hybridMultilevel"/>
    <w:tmpl w:val="EEFA7824"/>
    <w:lvl w:ilvl="0" w:tplc="CDB66E80">
      <w:start w:val="1"/>
      <w:numFmt w:val="decimal"/>
      <w:lvlText w:val="%1)"/>
      <w:lvlJc w:val="left"/>
      <w:pPr>
        <w:tabs>
          <w:tab w:val="num" w:pos="375"/>
        </w:tabs>
        <w:ind w:left="375" w:hanging="37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5E065B2A"/>
    <w:multiLevelType w:val="hybridMultilevel"/>
    <w:tmpl w:val="49F21AAE"/>
    <w:lvl w:ilvl="0" w:tplc="42B0EEAC">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5F866954"/>
    <w:multiLevelType w:val="hybridMultilevel"/>
    <w:tmpl w:val="F716AD4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0D04D61"/>
    <w:multiLevelType w:val="hybridMultilevel"/>
    <w:tmpl w:val="05E684CE"/>
    <w:lvl w:ilvl="0" w:tplc="194E39A0">
      <w:start w:val="1"/>
      <w:numFmt w:val="lowerLetter"/>
      <w:lvlText w:val="%1)"/>
      <w:lvlJc w:val="left"/>
      <w:pPr>
        <w:tabs>
          <w:tab w:val="num" w:pos="1065"/>
        </w:tabs>
        <w:ind w:left="1065" w:hanging="360"/>
      </w:pPr>
      <w:rPr>
        <w:rFonts w:hint="default"/>
      </w:rPr>
    </w:lvl>
    <w:lvl w:ilvl="1" w:tplc="04100019">
      <w:start w:val="1"/>
      <w:numFmt w:val="lowerLetter"/>
      <w:lvlText w:val="%2."/>
      <w:lvlJc w:val="left"/>
      <w:pPr>
        <w:tabs>
          <w:tab w:val="num" w:pos="1785"/>
        </w:tabs>
        <w:ind w:left="1785" w:hanging="360"/>
      </w:pPr>
    </w:lvl>
    <w:lvl w:ilvl="2" w:tplc="0410001B">
      <w:start w:val="1"/>
      <w:numFmt w:val="lowerRoman"/>
      <w:lvlText w:val="%3."/>
      <w:lvlJc w:val="right"/>
      <w:pPr>
        <w:tabs>
          <w:tab w:val="num" w:pos="2505"/>
        </w:tabs>
        <w:ind w:left="2505" w:hanging="180"/>
      </w:pPr>
    </w:lvl>
    <w:lvl w:ilvl="3" w:tplc="0410000F">
      <w:start w:val="1"/>
      <w:numFmt w:val="decimal"/>
      <w:lvlText w:val="%4."/>
      <w:lvlJc w:val="left"/>
      <w:pPr>
        <w:tabs>
          <w:tab w:val="num" w:pos="3225"/>
        </w:tabs>
        <w:ind w:left="3225" w:hanging="360"/>
      </w:pPr>
    </w:lvl>
    <w:lvl w:ilvl="4" w:tplc="04100019">
      <w:start w:val="1"/>
      <w:numFmt w:val="lowerLetter"/>
      <w:lvlText w:val="%5."/>
      <w:lvlJc w:val="left"/>
      <w:pPr>
        <w:tabs>
          <w:tab w:val="num" w:pos="3945"/>
        </w:tabs>
        <w:ind w:left="3945" w:hanging="360"/>
      </w:pPr>
    </w:lvl>
    <w:lvl w:ilvl="5" w:tplc="0410001B">
      <w:start w:val="1"/>
      <w:numFmt w:val="lowerRoman"/>
      <w:lvlText w:val="%6."/>
      <w:lvlJc w:val="right"/>
      <w:pPr>
        <w:tabs>
          <w:tab w:val="num" w:pos="4665"/>
        </w:tabs>
        <w:ind w:left="4665" w:hanging="180"/>
      </w:pPr>
    </w:lvl>
    <w:lvl w:ilvl="6" w:tplc="0410000F">
      <w:start w:val="1"/>
      <w:numFmt w:val="decimal"/>
      <w:lvlText w:val="%7."/>
      <w:lvlJc w:val="left"/>
      <w:pPr>
        <w:tabs>
          <w:tab w:val="num" w:pos="5385"/>
        </w:tabs>
        <w:ind w:left="5385" w:hanging="360"/>
      </w:pPr>
    </w:lvl>
    <w:lvl w:ilvl="7" w:tplc="04100019">
      <w:start w:val="1"/>
      <w:numFmt w:val="lowerLetter"/>
      <w:lvlText w:val="%8."/>
      <w:lvlJc w:val="left"/>
      <w:pPr>
        <w:tabs>
          <w:tab w:val="num" w:pos="6105"/>
        </w:tabs>
        <w:ind w:left="6105" w:hanging="360"/>
      </w:pPr>
    </w:lvl>
    <w:lvl w:ilvl="8" w:tplc="0410001B">
      <w:start w:val="1"/>
      <w:numFmt w:val="lowerRoman"/>
      <w:lvlText w:val="%9."/>
      <w:lvlJc w:val="right"/>
      <w:pPr>
        <w:tabs>
          <w:tab w:val="num" w:pos="6825"/>
        </w:tabs>
        <w:ind w:left="6825" w:hanging="180"/>
      </w:pPr>
    </w:lvl>
  </w:abstractNum>
  <w:abstractNum w:abstractNumId="18" w15:restartNumberingAfterBreak="0">
    <w:nsid w:val="6DF174C8"/>
    <w:multiLevelType w:val="hybridMultilevel"/>
    <w:tmpl w:val="FE34A342"/>
    <w:lvl w:ilvl="0" w:tplc="F5568828">
      <w:start w:val="1"/>
      <w:numFmt w:val="lowerLetter"/>
      <w:lvlText w:val="%1)"/>
      <w:lvlJc w:val="left"/>
      <w:pPr>
        <w:tabs>
          <w:tab w:val="num" w:pos="1065"/>
        </w:tabs>
        <w:ind w:left="1065" w:hanging="360"/>
      </w:pPr>
      <w:rPr>
        <w:rFonts w:hint="default"/>
      </w:rPr>
    </w:lvl>
    <w:lvl w:ilvl="1" w:tplc="04100019">
      <w:start w:val="1"/>
      <w:numFmt w:val="lowerLetter"/>
      <w:lvlText w:val="%2."/>
      <w:lvlJc w:val="left"/>
      <w:pPr>
        <w:tabs>
          <w:tab w:val="num" w:pos="1785"/>
        </w:tabs>
        <w:ind w:left="1785" w:hanging="360"/>
      </w:pPr>
    </w:lvl>
    <w:lvl w:ilvl="2" w:tplc="0410001B">
      <w:start w:val="1"/>
      <w:numFmt w:val="lowerRoman"/>
      <w:lvlText w:val="%3."/>
      <w:lvlJc w:val="right"/>
      <w:pPr>
        <w:tabs>
          <w:tab w:val="num" w:pos="2505"/>
        </w:tabs>
        <w:ind w:left="2505" w:hanging="180"/>
      </w:pPr>
    </w:lvl>
    <w:lvl w:ilvl="3" w:tplc="0410000F">
      <w:start w:val="1"/>
      <w:numFmt w:val="decimal"/>
      <w:lvlText w:val="%4."/>
      <w:lvlJc w:val="left"/>
      <w:pPr>
        <w:tabs>
          <w:tab w:val="num" w:pos="3225"/>
        </w:tabs>
        <w:ind w:left="3225" w:hanging="360"/>
      </w:pPr>
    </w:lvl>
    <w:lvl w:ilvl="4" w:tplc="04100019">
      <w:start w:val="1"/>
      <w:numFmt w:val="lowerLetter"/>
      <w:lvlText w:val="%5."/>
      <w:lvlJc w:val="left"/>
      <w:pPr>
        <w:tabs>
          <w:tab w:val="num" w:pos="3945"/>
        </w:tabs>
        <w:ind w:left="3945" w:hanging="360"/>
      </w:pPr>
    </w:lvl>
    <w:lvl w:ilvl="5" w:tplc="0410001B">
      <w:start w:val="1"/>
      <w:numFmt w:val="lowerRoman"/>
      <w:lvlText w:val="%6."/>
      <w:lvlJc w:val="right"/>
      <w:pPr>
        <w:tabs>
          <w:tab w:val="num" w:pos="4665"/>
        </w:tabs>
        <w:ind w:left="4665" w:hanging="180"/>
      </w:pPr>
    </w:lvl>
    <w:lvl w:ilvl="6" w:tplc="0410000F">
      <w:start w:val="1"/>
      <w:numFmt w:val="decimal"/>
      <w:lvlText w:val="%7."/>
      <w:lvlJc w:val="left"/>
      <w:pPr>
        <w:tabs>
          <w:tab w:val="num" w:pos="5385"/>
        </w:tabs>
        <w:ind w:left="5385" w:hanging="360"/>
      </w:pPr>
    </w:lvl>
    <w:lvl w:ilvl="7" w:tplc="04100019">
      <w:start w:val="1"/>
      <w:numFmt w:val="lowerLetter"/>
      <w:lvlText w:val="%8."/>
      <w:lvlJc w:val="left"/>
      <w:pPr>
        <w:tabs>
          <w:tab w:val="num" w:pos="6105"/>
        </w:tabs>
        <w:ind w:left="6105" w:hanging="360"/>
      </w:pPr>
    </w:lvl>
    <w:lvl w:ilvl="8" w:tplc="0410001B">
      <w:start w:val="1"/>
      <w:numFmt w:val="lowerRoman"/>
      <w:lvlText w:val="%9."/>
      <w:lvlJc w:val="right"/>
      <w:pPr>
        <w:tabs>
          <w:tab w:val="num" w:pos="6825"/>
        </w:tabs>
        <w:ind w:left="6825" w:hanging="180"/>
      </w:pPr>
    </w:lvl>
  </w:abstractNum>
  <w:abstractNum w:abstractNumId="19" w15:restartNumberingAfterBreak="0">
    <w:nsid w:val="6E1F5BB1"/>
    <w:multiLevelType w:val="singleLevel"/>
    <w:tmpl w:val="BFC0A66A"/>
    <w:lvl w:ilvl="0">
      <w:start w:val="1"/>
      <w:numFmt w:val="decimal"/>
      <w:lvlText w:val="%1)"/>
      <w:lvlJc w:val="left"/>
      <w:pPr>
        <w:tabs>
          <w:tab w:val="num" w:pos="375"/>
        </w:tabs>
        <w:ind w:left="375" w:hanging="375"/>
      </w:pPr>
      <w:rPr>
        <w:rFonts w:hint="default"/>
      </w:rPr>
    </w:lvl>
  </w:abstractNum>
  <w:abstractNum w:abstractNumId="20" w15:restartNumberingAfterBreak="0">
    <w:nsid w:val="76822EF6"/>
    <w:multiLevelType w:val="hybridMultilevel"/>
    <w:tmpl w:val="A30A6238"/>
    <w:lvl w:ilvl="0" w:tplc="50763B2C">
      <w:start w:val="1"/>
      <w:numFmt w:val="decimal"/>
      <w:lvlText w:val="%1."/>
      <w:lvlJc w:val="left"/>
      <w:pPr>
        <w:tabs>
          <w:tab w:val="num" w:pos="360"/>
        </w:tabs>
        <w:ind w:left="340" w:hanging="34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76D465B4"/>
    <w:multiLevelType w:val="hybridMultilevel"/>
    <w:tmpl w:val="F4B6A43A"/>
    <w:lvl w:ilvl="0" w:tplc="D806DFE4">
      <w:start w:val="1"/>
      <w:numFmt w:val="decimal"/>
      <w:lvlText w:val="%1."/>
      <w:lvlJc w:val="left"/>
      <w:pPr>
        <w:tabs>
          <w:tab w:val="num" w:pos="360"/>
        </w:tabs>
        <w:ind w:left="340" w:hanging="340"/>
      </w:pPr>
      <w:rPr>
        <w:rFonts w:hint="default"/>
      </w:rPr>
    </w:lvl>
    <w:lvl w:ilvl="1" w:tplc="4B00CA32">
      <w:start w:val="1"/>
      <w:numFmt w:val="lowerLetter"/>
      <w:lvlText w:val="%2."/>
      <w:lvlJc w:val="left"/>
      <w:pPr>
        <w:tabs>
          <w:tab w:val="num" w:pos="624"/>
        </w:tabs>
        <w:ind w:left="624" w:hanging="397"/>
      </w:pPr>
      <w:rPr>
        <w:rFonts w:hint="default"/>
      </w:rPr>
    </w:lvl>
    <w:lvl w:ilvl="2" w:tplc="892CE856">
      <w:start w:val="4"/>
      <w:numFmt w:val="decimal"/>
      <w:lvlText w:val="%3."/>
      <w:lvlJc w:val="left"/>
      <w:pPr>
        <w:tabs>
          <w:tab w:val="num" w:pos="360"/>
        </w:tabs>
        <w:ind w:left="340" w:hanging="340"/>
      </w:pPr>
      <w:rPr>
        <w:rFonts w:hint="default"/>
      </w:rPr>
    </w:lvl>
    <w:lvl w:ilvl="3" w:tplc="DA207D5C">
      <w:start w:val="1"/>
      <w:numFmt w:val="bullet"/>
      <w:lvlText w:val=""/>
      <w:lvlJc w:val="left"/>
      <w:pPr>
        <w:tabs>
          <w:tab w:val="num" w:pos="360"/>
        </w:tabs>
        <w:ind w:left="340" w:hanging="340"/>
      </w:pPr>
      <w:rPr>
        <w:rFonts w:ascii="Symbol" w:hAnsi="Symbol" w:cs="Symbol" w:hint="default"/>
      </w:rPr>
    </w:lvl>
    <w:lvl w:ilvl="4" w:tplc="DA207D5C">
      <w:start w:val="1"/>
      <w:numFmt w:val="bullet"/>
      <w:lvlText w:val=""/>
      <w:lvlJc w:val="left"/>
      <w:pPr>
        <w:tabs>
          <w:tab w:val="num" w:pos="360"/>
        </w:tabs>
        <w:ind w:left="340" w:hanging="340"/>
      </w:pPr>
      <w:rPr>
        <w:rFonts w:ascii="Symbol" w:hAnsi="Symbol" w:cs="Symbol" w:hint="default"/>
      </w:r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79906C64"/>
    <w:multiLevelType w:val="hybridMultilevel"/>
    <w:tmpl w:val="25EC47F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FE37AED"/>
    <w:multiLevelType w:val="hybridMultilevel"/>
    <w:tmpl w:val="48F0A964"/>
    <w:lvl w:ilvl="0" w:tplc="04100001">
      <w:start w:val="1"/>
      <w:numFmt w:val="bullet"/>
      <w:lvlText w:val=""/>
      <w:lvlJc w:val="left"/>
      <w:pPr>
        <w:tabs>
          <w:tab w:val="num" w:pos="1060"/>
        </w:tabs>
        <w:ind w:left="1060" w:hanging="360"/>
      </w:pPr>
      <w:rPr>
        <w:rFonts w:ascii="Symbol" w:hAnsi="Symbol" w:cs="Symbol" w:hint="default"/>
      </w:rPr>
    </w:lvl>
    <w:lvl w:ilvl="1" w:tplc="04100003">
      <w:start w:val="1"/>
      <w:numFmt w:val="bullet"/>
      <w:lvlText w:val="o"/>
      <w:lvlJc w:val="left"/>
      <w:pPr>
        <w:tabs>
          <w:tab w:val="num" w:pos="1780"/>
        </w:tabs>
        <w:ind w:left="1780" w:hanging="360"/>
      </w:pPr>
      <w:rPr>
        <w:rFonts w:ascii="Courier New" w:hAnsi="Courier New" w:cs="Courier New" w:hint="default"/>
      </w:rPr>
    </w:lvl>
    <w:lvl w:ilvl="2" w:tplc="04100005">
      <w:start w:val="1"/>
      <w:numFmt w:val="bullet"/>
      <w:lvlText w:val=""/>
      <w:lvlJc w:val="left"/>
      <w:pPr>
        <w:tabs>
          <w:tab w:val="num" w:pos="2500"/>
        </w:tabs>
        <w:ind w:left="2500" w:hanging="360"/>
      </w:pPr>
      <w:rPr>
        <w:rFonts w:ascii="Wingdings" w:hAnsi="Wingdings" w:cs="Wingdings" w:hint="default"/>
      </w:rPr>
    </w:lvl>
    <w:lvl w:ilvl="3" w:tplc="04100001">
      <w:start w:val="1"/>
      <w:numFmt w:val="bullet"/>
      <w:lvlText w:val=""/>
      <w:lvlJc w:val="left"/>
      <w:pPr>
        <w:tabs>
          <w:tab w:val="num" w:pos="3220"/>
        </w:tabs>
        <w:ind w:left="3220" w:hanging="360"/>
      </w:pPr>
      <w:rPr>
        <w:rFonts w:ascii="Symbol" w:hAnsi="Symbol" w:cs="Symbol" w:hint="default"/>
      </w:rPr>
    </w:lvl>
    <w:lvl w:ilvl="4" w:tplc="04100003">
      <w:start w:val="1"/>
      <w:numFmt w:val="bullet"/>
      <w:lvlText w:val="o"/>
      <w:lvlJc w:val="left"/>
      <w:pPr>
        <w:tabs>
          <w:tab w:val="num" w:pos="3940"/>
        </w:tabs>
        <w:ind w:left="3940" w:hanging="360"/>
      </w:pPr>
      <w:rPr>
        <w:rFonts w:ascii="Courier New" w:hAnsi="Courier New" w:cs="Courier New" w:hint="default"/>
      </w:rPr>
    </w:lvl>
    <w:lvl w:ilvl="5" w:tplc="04100005">
      <w:start w:val="1"/>
      <w:numFmt w:val="bullet"/>
      <w:lvlText w:val=""/>
      <w:lvlJc w:val="left"/>
      <w:pPr>
        <w:tabs>
          <w:tab w:val="num" w:pos="4660"/>
        </w:tabs>
        <w:ind w:left="4660" w:hanging="360"/>
      </w:pPr>
      <w:rPr>
        <w:rFonts w:ascii="Wingdings" w:hAnsi="Wingdings" w:cs="Wingdings" w:hint="default"/>
      </w:rPr>
    </w:lvl>
    <w:lvl w:ilvl="6" w:tplc="04100001">
      <w:start w:val="1"/>
      <w:numFmt w:val="bullet"/>
      <w:lvlText w:val=""/>
      <w:lvlJc w:val="left"/>
      <w:pPr>
        <w:tabs>
          <w:tab w:val="num" w:pos="5380"/>
        </w:tabs>
        <w:ind w:left="5380" w:hanging="360"/>
      </w:pPr>
      <w:rPr>
        <w:rFonts w:ascii="Symbol" w:hAnsi="Symbol" w:cs="Symbol" w:hint="default"/>
      </w:rPr>
    </w:lvl>
    <w:lvl w:ilvl="7" w:tplc="04100003">
      <w:start w:val="1"/>
      <w:numFmt w:val="bullet"/>
      <w:lvlText w:val="o"/>
      <w:lvlJc w:val="left"/>
      <w:pPr>
        <w:tabs>
          <w:tab w:val="num" w:pos="6100"/>
        </w:tabs>
        <w:ind w:left="6100" w:hanging="360"/>
      </w:pPr>
      <w:rPr>
        <w:rFonts w:ascii="Courier New" w:hAnsi="Courier New" w:cs="Courier New" w:hint="default"/>
      </w:rPr>
    </w:lvl>
    <w:lvl w:ilvl="8" w:tplc="04100005">
      <w:start w:val="1"/>
      <w:numFmt w:val="bullet"/>
      <w:lvlText w:val=""/>
      <w:lvlJc w:val="left"/>
      <w:pPr>
        <w:tabs>
          <w:tab w:val="num" w:pos="6820"/>
        </w:tabs>
        <w:ind w:left="6820" w:hanging="360"/>
      </w:pPr>
      <w:rPr>
        <w:rFonts w:ascii="Wingdings" w:hAnsi="Wingdings" w:cs="Wingdings" w:hint="default"/>
      </w:rPr>
    </w:lvl>
  </w:abstractNum>
  <w:num w:numId="1">
    <w:abstractNumId w:val="11"/>
  </w:num>
  <w:num w:numId="2">
    <w:abstractNumId w:val="1"/>
  </w:num>
  <w:num w:numId="3">
    <w:abstractNumId w:val="2"/>
  </w:num>
  <w:num w:numId="4">
    <w:abstractNumId w:val="20"/>
  </w:num>
  <w:num w:numId="5">
    <w:abstractNumId w:val="9"/>
  </w:num>
  <w:num w:numId="6">
    <w:abstractNumId w:val="0"/>
  </w:num>
  <w:num w:numId="7">
    <w:abstractNumId w:val="4"/>
  </w:num>
  <w:num w:numId="8">
    <w:abstractNumId w:val="15"/>
  </w:num>
  <w:num w:numId="9">
    <w:abstractNumId w:val="7"/>
  </w:num>
  <w:num w:numId="10">
    <w:abstractNumId w:val="19"/>
  </w:num>
  <w:num w:numId="11">
    <w:abstractNumId w:val="12"/>
  </w:num>
  <w:num w:numId="12">
    <w:abstractNumId w:val="13"/>
  </w:num>
  <w:num w:numId="13">
    <w:abstractNumId w:val="21"/>
  </w:num>
  <w:num w:numId="14">
    <w:abstractNumId w:val="14"/>
  </w:num>
  <w:num w:numId="15">
    <w:abstractNumId w:val="3"/>
  </w:num>
  <w:num w:numId="16">
    <w:abstractNumId w:val="10"/>
  </w:num>
  <w:num w:numId="17">
    <w:abstractNumId w:val="17"/>
  </w:num>
  <w:num w:numId="18">
    <w:abstractNumId w:val="18"/>
  </w:num>
  <w:num w:numId="19">
    <w:abstractNumId w:val="6"/>
  </w:num>
  <w:num w:numId="20">
    <w:abstractNumId w:val="23"/>
  </w:num>
  <w:num w:numId="21">
    <w:abstractNumId w:val="8"/>
  </w:num>
  <w:num w:numId="22">
    <w:abstractNumId w:val="16"/>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70"/>
    <w:rsid w:val="00077E50"/>
    <w:rsid w:val="000909E7"/>
    <w:rsid w:val="000B0A3A"/>
    <w:rsid w:val="000B36C9"/>
    <w:rsid w:val="001B278B"/>
    <w:rsid w:val="001D6400"/>
    <w:rsid w:val="002039EF"/>
    <w:rsid w:val="002155C0"/>
    <w:rsid w:val="00227BEF"/>
    <w:rsid w:val="002F7573"/>
    <w:rsid w:val="00351924"/>
    <w:rsid w:val="00373B66"/>
    <w:rsid w:val="00374083"/>
    <w:rsid w:val="00395508"/>
    <w:rsid w:val="003C138C"/>
    <w:rsid w:val="003C6EB1"/>
    <w:rsid w:val="004C3070"/>
    <w:rsid w:val="00630F80"/>
    <w:rsid w:val="006876CA"/>
    <w:rsid w:val="00726CBE"/>
    <w:rsid w:val="00734E98"/>
    <w:rsid w:val="00742987"/>
    <w:rsid w:val="007463E4"/>
    <w:rsid w:val="007618F6"/>
    <w:rsid w:val="00777BDC"/>
    <w:rsid w:val="0079065F"/>
    <w:rsid w:val="007D7B26"/>
    <w:rsid w:val="008171B6"/>
    <w:rsid w:val="008412BE"/>
    <w:rsid w:val="00850A68"/>
    <w:rsid w:val="008A39B1"/>
    <w:rsid w:val="0093364C"/>
    <w:rsid w:val="00983EDE"/>
    <w:rsid w:val="009F6BB3"/>
    <w:rsid w:val="00A22A23"/>
    <w:rsid w:val="00A603B6"/>
    <w:rsid w:val="00AD24D6"/>
    <w:rsid w:val="00C03A34"/>
    <w:rsid w:val="00C7615C"/>
    <w:rsid w:val="00CB5354"/>
    <w:rsid w:val="00D01301"/>
    <w:rsid w:val="00D24390"/>
    <w:rsid w:val="00DB13CA"/>
    <w:rsid w:val="00DC4A8A"/>
    <w:rsid w:val="00DE1643"/>
    <w:rsid w:val="00DF1DBE"/>
    <w:rsid w:val="00E67776"/>
    <w:rsid w:val="00E77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B15C2"/>
  <w15:docId w15:val="{131FCD6F-CBEA-5940-B234-C5840DB8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1DBE"/>
    <w:pPr>
      <w:spacing w:after="0" w:line="240" w:lineRule="auto"/>
    </w:pPr>
    <w:rPr>
      <w:sz w:val="20"/>
      <w:szCs w:val="20"/>
    </w:rPr>
  </w:style>
  <w:style w:type="paragraph" w:styleId="Titolo1">
    <w:name w:val="heading 1"/>
    <w:basedOn w:val="Normale"/>
    <w:next w:val="Normale"/>
    <w:link w:val="Titolo1Carattere"/>
    <w:uiPriority w:val="99"/>
    <w:qFormat/>
    <w:rsid w:val="00DF1DBE"/>
    <w:pPr>
      <w:keepNext/>
      <w:outlineLvl w:val="0"/>
    </w:pPr>
    <w:rPr>
      <w:sz w:val="24"/>
      <w:szCs w:val="24"/>
    </w:rPr>
  </w:style>
  <w:style w:type="paragraph" w:styleId="Titolo2">
    <w:name w:val="heading 2"/>
    <w:basedOn w:val="Normale"/>
    <w:next w:val="Normale"/>
    <w:link w:val="Titolo2Carattere"/>
    <w:uiPriority w:val="99"/>
    <w:qFormat/>
    <w:rsid w:val="00DF1DBE"/>
    <w:pPr>
      <w:keepNext/>
      <w:jc w:val="center"/>
      <w:outlineLvl w:val="1"/>
    </w:pPr>
    <w:rPr>
      <w:sz w:val="24"/>
      <w:szCs w:val="24"/>
    </w:rPr>
  </w:style>
  <w:style w:type="paragraph" w:styleId="Titolo3">
    <w:name w:val="heading 3"/>
    <w:basedOn w:val="Normale"/>
    <w:next w:val="Normale"/>
    <w:link w:val="Titolo3Carattere"/>
    <w:uiPriority w:val="99"/>
    <w:qFormat/>
    <w:rsid w:val="00DF1DBE"/>
    <w:pPr>
      <w:keepNext/>
      <w:jc w:val="center"/>
      <w:outlineLvl w:val="2"/>
    </w:pPr>
    <w:rPr>
      <w:sz w:val="28"/>
      <w:szCs w:val="28"/>
    </w:rPr>
  </w:style>
  <w:style w:type="paragraph" w:styleId="Titolo4">
    <w:name w:val="heading 4"/>
    <w:basedOn w:val="Normale"/>
    <w:next w:val="Normale"/>
    <w:link w:val="Titolo4Carattere"/>
    <w:uiPriority w:val="99"/>
    <w:qFormat/>
    <w:rsid w:val="00DF1DBE"/>
    <w:pPr>
      <w:keepNext/>
      <w:outlineLvl w:val="3"/>
    </w:pPr>
    <w:rPr>
      <w:sz w:val="28"/>
      <w:szCs w:val="28"/>
    </w:rPr>
  </w:style>
  <w:style w:type="paragraph" w:styleId="Titolo5">
    <w:name w:val="heading 5"/>
    <w:basedOn w:val="Normale"/>
    <w:next w:val="Normale"/>
    <w:link w:val="Titolo5Carattere"/>
    <w:uiPriority w:val="99"/>
    <w:qFormat/>
    <w:rsid w:val="00DF1DBE"/>
    <w:pPr>
      <w:keepNext/>
      <w:jc w:val="center"/>
      <w:outlineLvl w:val="4"/>
    </w:pPr>
    <w:rPr>
      <w:b/>
      <w:bCs/>
      <w:sz w:val="32"/>
      <w:szCs w:val="32"/>
    </w:rPr>
  </w:style>
  <w:style w:type="paragraph" w:styleId="Titolo6">
    <w:name w:val="heading 6"/>
    <w:basedOn w:val="Normale"/>
    <w:next w:val="Normale"/>
    <w:link w:val="Titolo6Carattere"/>
    <w:uiPriority w:val="99"/>
    <w:qFormat/>
    <w:rsid w:val="00DF1DBE"/>
    <w:pPr>
      <w:keepNext/>
      <w:jc w:val="center"/>
      <w:outlineLvl w:val="5"/>
    </w:pPr>
    <w:rPr>
      <w:b/>
      <w:bCs/>
    </w:rPr>
  </w:style>
  <w:style w:type="paragraph" w:styleId="Titolo7">
    <w:name w:val="heading 7"/>
    <w:basedOn w:val="Normale"/>
    <w:next w:val="Normale"/>
    <w:link w:val="Titolo7Carattere"/>
    <w:uiPriority w:val="99"/>
    <w:qFormat/>
    <w:rsid w:val="00DF1DBE"/>
    <w:pPr>
      <w:keepNext/>
      <w:spacing w:line="360" w:lineRule="auto"/>
      <w:jc w:val="center"/>
      <w:outlineLvl w:val="6"/>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1DB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DF1DBE"/>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DF1DBE"/>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DF1DBE"/>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DF1DBE"/>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DF1DBE"/>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DF1DBE"/>
    <w:rPr>
      <w:rFonts w:asciiTheme="minorHAnsi" w:eastAsiaTheme="minorEastAsia" w:hAnsiTheme="minorHAnsi" w:cstheme="minorBidi"/>
      <w:sz w:val="24"/>
      <w:szCs w:val="24"/>
    </w:rPr>
  </w:style>
  <w:style w:type="paragraph" w:styleId="Titolo">
    <w:name w:val="Title"/>
    <w:basedOn w:val="Normale"/>
    <w:link w:val="TitoloCarattere"/>
    <w:uiPriority w:val="99"/>
    <w:qFormat/>
    <w:rsid w:val="00DF1DBE"/>
    <w:pPr>
      <w:jc w:val="center"/>
    </w:pPr>
    <w:rPr>
      <w:b/>
      <w:bCs/>
      <w:sz w:val="24"/>
      <w:szCs w:val="24"/>
    </w:rPr>
  </w:style>
  <w:style w:type="character" w:customStyle="1" w:styleId="TitoloCarattere">
    <w:name w:val="Titolo Carattere"/>
    <w:basedOn w:val="Carpredefinitoparagrafo"/>
    <w:link w:val="Titolo"/>
    <w:uiPriority w:val="10"/>
    <w:rsid w:val="00DF1DBE"/>
    <w:rPr>
      <w:rFonts w:asciiTheme="majorHAnsi" w:eastAsiaTheme="majorEastAsia" w:hAnsiTheme="majorHAnsi" w:cstheme="majorBidi"/>
      <w:b/>
      <w:bCs/>
      <w:kern w:val="28"/>
      <w:sz w:val="32"/>
      <w:szCs w:val="32"/>
    </w:rPr>
  </w:style>
  <w:style w:type="paragraph" w:styleId="Corpotesto">
    <w:name w:val="Body Text"/>
    <w:basedOn w:val="Normale"/>
    <w:link w:val="CorpotestoCarattere"/>
    <w:uiPriority w:val="99"/>
    <w:rsid w:val="00DF1DBE"/>
    <w:pPr>
      <w:jc w:val="both"/>
    </w:pPr>
    <w:rPr>
      <w:sz w:val="24"/>
      <w:szCs w:val="24"/>
    </w:rPr>
  </w:style>
  <w:style w:type="character" w:customStyle="1" w:styleId="CorpotestoCarattere">
    <w:name w:val="Corpo testo Carattere"/>
    <w:basedOn w:val="Carpredefinitoparagrafo"/>
    <w:link w:val="Corpotesto"/>
    <w:uiPriority w:val="99"/>
    <w:semiHidden/>
    <w:rsid w:val="00DF1DBE"/>
    <w:rPr>
      <w:sz w:val="20"/>
      <w:szCs w:val="20"/>
    </w:rPr>
  </w:style>
  <w:style w:type="paragraph" w:styleId="Corpodeltesto2">
    <w:name w:val="Body Text 2"/>
    <w:basedOn w:val="Normale"/>
    <w:link w:val="Corpodeltesto2Carattere"/>
    <w:uiPriority w:val="99"/>
    <w:rsid w:val="00DF1DBE"/>
    <w:pPr>
      <w:spacing w:line="360" w:lineRule="auto"/>
      <w:ind w:left="340"/>
    </w:pPr>
    <w:rPr>
      <w:rFonts w:ascii="Arial" w:hAnsi="Arial" w:cs="Arial"/>
      <w:sz w:val="22"/>
      <w:szCs w:val="22"/>
    </w:rPr>
  </w:style>
  <w:style w:type="character" w:customStyle="1" w:styleId="Corpodeltesto2Carattere">
    <w:name w:val="Corpo del testo 2 Carattere"/>
    <w:basedOn w:val="Carpredefinitoparagrafo"/>
    <w:link w:val="Corpodeltesto2"/>
    <w:uiPriority w:val="99"/>
    <w:semiHidden/>
    <w:rsid w:val="00DF1DBE"/>
    <w:rPr>
      <w:sz w:val="20"/>
      <w:szCs w:val="20"/>
    </w:rPr>
  </w:style>
  <w:style w:type="paragraph" w:styleId="Intestazione">
    <w:name w:val="header"/>
    <w:basedOn w:val="Normale"/>
    <w:link w:val="IntestazioneCarattere"/>
    <w:uiPriority w:val="99"/>
    <w:rsid w:val="00DF1DB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F1DBE"/>
    <w:rPr>
      <w:sz w:val="20"/>
      <w:szCs w:val="20"/>
    </w:rPr>
  </w:style>
  <w:style w:type="paragraph" w:styleId="Pidipagina">
    <w:name w:val="footer"/>
    <w:basedOn w:val="Normale"/>
    <w:link w:val="PidipaginaCarattere"/>
    <w:uiPriority w:val="99"/>
    <w:rsid w:val="00DF1DB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F1DBE"/>
    <w:rPr>
      <w:sz w:val="20"/>
      <w:szCs w:val="20"/>
    </w:rPr>
  </w:style>
  <w:style w:type="paragraph" w:styleId="Testonotaapidipagina">
    <w:name w:val="footnote text"/>
    <w:basedOn w:val="Normale"/>
    <w:link w:val="TestonotaapidipaginaCarattere"/>
    <w:uiPriority w:val="99"/>
    <w:semiHidden/>
    <w:rsid w:val="00DF1DBE"/>
  </w:style>
  <w:style w:type="character" w:customStyle="1" w:styleId="TestonotaapidipaginaCarattere">
    <w:name w:val="Testo nota a piè di pagina Carattere"/>
    <w:basedOn w:val="Carpredefinitoparagrafo"/>
    <w:link w:val="Testonotaapidipagina"/>
    <w:uiPriority w:val="99"/>
    <w:semiHidden/>
    <w:rsid w:val="00DF1DBE"/>
    <w:rPr>
      <w:sz w:val="20"/>
      <w:szCs w:val="20"/>
    </w:rPr>
  </w:style>
  <w:style w:type="character" w:styleId="Rimandonotaapidipagina">
    <w:name w:val="footnote reference"/>
    <w:basedOn w:val="Carpredefinitoparagrafo"/>
    <w:uiPriority w:val="99"/>
    <w:semiHidden/>
    <w:rsid w:val="00DF1DBE"/>
    <w:rPr>
      <w:vertAlign w:val="superscript"/>
    </w:rPr>
  </w:style>
  <w:style w:type="character" w:styleId="Collegamentoipertestuale">
    <w:name w:val="Hyperlink"/>
    <w:basedOn w:val="Carpredefinitoparagrafo"/>
    <w:uiPriority w:val="99"/>
    <w:rsid w:val="00DF1DBE"/>
    <w:rPr>
      <w:color w:val="0000FF"/>
      <w:u w:val="single"/>
    </w:rPr>
  </w:style>
  <w:style w:type="paragraph" w:styleId="NormaleWeb">
    <w:name w:val="Normal (Web)"/>
    <w:basedOn w:val="Normale"/>
    <w:uiPriority w:val="99"/>
    <w:rsid w:val="00DF1DBE"/>
    <w:pPr>
      <w:spacing w:before="100" w:beforeAutospacing="1" w:after="100" w:afterAutospacing="1"/>
    </w:pPr>
    <w:rPr>
      <w:rFonts w:ascii="Arial Unicode MS" w:eastAsia="Arial Unicode MS" w:hAnsi="Arial Unicode MS" w:cs="Arial Unicode MS"/>
      <w:sz w:val="24"/>
      <w:szCs w:val="24"/>
    </w:rPr>
  </w:style>
  <w:style w:type="character" w:styleId="Collegamentovisitato">
    <w:name w:val="FollowedHyperlink"/>
    <w:basedOn w:val="Carpredefinitoparagrafo"/>
    <w:uiPriority w:val="99"/>
    <w:rsid w:val="00DF1DBE"/>
    <w:rPr>
      <w:color w:val="800080"/>
      <w:u w:val="single"/>
    </w:rPr>
  </w:style>
  <w:style w:type="paragraph" w:styleId="Rientrocorpodeltesto2">
    <w:name w:val="Body Text Indent 2"/>
    <w:basedOn w:val="Normale"/>
    <w:link w:val="Rientrocorpodeltesto2Carattere"/>
    <w:uiPriority w:val="99"/>
    <w:rsid w:val="00DF1DBE"/>
    <w:pPr>
      <w:ind w:left="340"/>
      <w:jc w:val="both"/>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rsid w:val="00DF1DBE"/>
    <w:rPr>
      <w:sz w:val="20"/>
      <w:szCs w:val="20"/>
    </w:rPr>
  </w:style>
  <w:style w:type="paragraph" w:styleId="Testofumetto">
    <w:name w:val="Balloon Text"/>
    <w:basedOn w:val="Normale"/>
    <w:link w:val="TestofumettoCarattere"/>
    <w:uiPriority w:val="99"/>
    <w:semiHidden/>
    <w:rsid w:val="00373B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1DBE"/>
    <w:rPr>
      <w:rFonts w:ascii="Tahoma" w:hAnsi="Tahoma" w:cs="Tahoma"/>
      <w:sz w:val="16"/>
      <w:szCs w:val="16"/>
    </w:rPr>
  </w:style>
  <w:style w:type="character" w:styleId="Numeropagina">
    <w:name w:val="page number"/>
    <w:basedOn w:val="Carpredefinitoparagrafo"/>
    <w:uiPriority w:val="99"/>
    <w:semiHidden/>
    <w:unhideWhenUsed/>
    <w:rsid w:val="0063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unzionepubblica.it/docs_html/Nota_circolare_208.0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1672</Words>
  <Characters>9537</Characters>
  <Application>Microsoft Office Word</Application>
  <DocSecurity>0</DocSecurity>
  <Lines>79</Lines>
  <Paragraphs>22</Paragraphs>
  <ScaleCrop>false</ScaleCrop>
  <Company>WINDOWS 95</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CERTIFICAZIONI</dc:title>
  <dc:creator>MICROSOFT</dc:creator>
  <cp:lastModifiedBy>Cristina De Santi</cp:lastModifiedBy>
  <cp:revision>2</cp:revision>
  <cp:lastPrinted>2008-10-03T08:06:00Z</cp:lastPrinted>
  <dcterms:created xsi:type="dcterms:W3CDTF">2021-01-15T15:30:00Z</dcterms:created>
  <dcterms:modified xsi:type="dcterms:W3CDTF">2021-01-15T15:30:00Z</dcterms:modified>
</cp:coreProperties>
</file>